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DE10A9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DE10A9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DE10A9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281466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DE10A9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18436F">
        <w:rPr>
          <w:rFonts w:ascii="Segoe UI" w:hAnsi="Segoe UI" w:cs="Segoe UI"/>
          <w:position w:val="1"/>
          <w:sz w:val="20"/>
          <w:szCs w:val="20"/>
          <w:lang w:val="sq-AL"/>
        </w:rPr>
        <w:t>3, paragrafi 2</w:t>
      </w:r>
      <w:r w:rsidRPr="00DE10A9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DE10A9">
        <w:rPr>
          <w:color w:val="000000"/>
          <w:lang w:val="sq-AL"/>
        </w:rPr>
        <w:t>Rregullores nr.</w:t>
      </w:r>
      <w:r w:rsidR="0018436F">
        <w:rPr>
          <w:color w:val="000000"/>
          <w:lang w:val="sq-AL"/>
        </w:rPr>
        <w:t xml:space="preserve"> </w:t>
      </w:r>
      <w:r w:rsidRPr="00DE10A9">
        <w:rPr>
          <w:color w:val="000000"/>
          <w:lang w:val="sq-AL"/>
        </w:rPr>
        <w:t>06/2020 angazhimin e Ofruesve të Shërbimeve (OSH) në procesin e likuidimit të Ndërmarrjeve Shoqërore (NSH)</w:t>
      </w:r>
      <w:r>
        <w:rPr>
          <w:color w:val="000000"/>
          <w:lang w:val="sq-AL"/>
        </w:rPr>
        <w:t>, Autoriteti i Likuidimit shpallë këtë:</w:t>
      </w:r>
    </w:p>
    <w:p w:rsidR="00281466" w:rsidRDefault="00281466" w:rsidP="00DE10A9">
      <w:pPr>
        <w:jc w:val="center"/>
        <w:rPr>
          <w:b/>
          <w:bCs/>
          <w:sz w:val="32"/>
          <w:szCs w:val="32"/>
          <w:lang w:val="sq-AL"/>
        </w:rPr>
      </w:pPr>
    </w:p>
    <w:p w:rsidR="003B7CC0" w:rsidRPr="00EB2798" w:rsidRDefault="003B7CC0" w:rsidP="00DE10A9">
      <w:pPr>
        <w:jc w:val="center"/>
        <w:rPr>
          <w:color w:val="FF0000"/>
          <w:sz w:val="32"/>
          <w:szCs w:val="32"/>
          <w:lang w:val="sq-AL"/>
        </w:rPr>
      </w:pPr>
      <w:r w:rsidRPr="00EB2798">
        <w:rPr>
          <w:b/>
          <w:bCs/>
          <w:color w:val="FF0000"/>
          <w:sz w:val="32"/>
          <w:szCs w:val="32"/>
          <w:lang w:val="sq-AL"/>
        </w:rPr>
        <w:t>Konkurs</w:t>
      </w:r>
      <w:r w:rsidR="00FA0C00">
        <w:rPr>
          <w:b/>
          <w:bCs/>
          <w:color w:val="FF0000"/>
          <w:sz w:val="32"/>
          <w:szCs w:val="32"/>
          <w:lang w:val="sq-AL"/>
        </w:rPr>
        <w:t xml:space="preserve"> pë</w:t>
      </w:r>
      <w:r w:rsidR="005932F9" w:rsidRPr="00EB2798">
        <w:rPr>
          <w:b/>
          <w:bCs/>
          <w:color w:val="FF0000"/>
          <w:sz w:val="32"/>
          <w:szCs w:val="32"/>
          <w:lang w:val="sq-AL"/>
        </w:rPr>
        <w:t>r Ofrues të Shërbimeve në procesin e likuidimit</w:t>
      </w:r>
    </w:p>
    <w:p w:rsidR="003B7CC0" w:rsidRPr="00DE10A9" w:rsidRDefault="003B7CC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773A39" w:rsidRDefault="003B7CC0" w:rsidP="00FA0C00">
      <w:pPr>
        <w:ind w:left="5040" w:hanging="5040"/>
      </w:pPr>
      <w:r w:rsidRPr="00DE10A9">
        <w:rPr>
          <w:b/>
          <w:bCs/>
          <w:lang w:val="sq-AL"/>
        </w:rPr>
        <w:t>Titulli i pozitës së punës</w:t>
      </w:r>
      <w:r w:rsidRPr="00DE10A9">
        <w:rPr>
          <w:b/>
          <w:bCs/>
          <w:lang w:val="sq-AL"/>
        </w:rPr>
        <w:tab/>
      </w:r>
      <w:r w:rsidR="00DE10A9" w:rsidRPr="00DE10A9">
        <w:rPr>
          <w:lang w:val="sq-AL"/>
        </w:rPr>
        <w:t xml:space="preserve">Ofrues i Shërbimeve </w:t>
      </w:r>
      <w:r w:rsidR="00332821">
        <w:rPr>
          <w:lang w:val="sq-AL"/>
        </w:rPr>
        <w:t>–</w:t>
      </w:r>
      <w:r w:rsidR="00773A39">
        <w:rPr>
          <w:lang w:val="sq-AL"/>
        </w:rPr>
        <w:t xml:space="preserve"> </w:t>
      </w:r>
      <w:r w:rsidR="007A1319">
        <w:rPr>
          <w:lang w:val="sq-AL"/>
        </w:rPr>
        <w:t>Zyrave</w:t>
      </w:r>
      <w:r w:rsidR="00332821">
        <w:rPr>
          <w:lang w:val="sq-AL"/>
        </w:rPr>
        <w:t xml:space="preserve"> t</w:t>
      </w:r>
      <w:r w:rsidR="00647E98">
        <w:rPr>
          <w:lang w:val="sq-AL"/>
        </w:rPr>
        <w:t>ë</w:t>
      </w:r>
      <w:r w:rsidR="00332821">
        <w:rPr>
          <w:lang w:val="sq-AL"/>
        </w:rPr>
        <w:t xml:space="preserve"> Menaxhmentit </w:t>
      </w:r>
    </w:p>
    <w:p w:rsidR="00DE10A9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Kohëzgjatja e emërimit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lang w:val="sq-AL"/>
        </w:rPr>
        <w:t>6</w:t>
      </w:r>
      <w:r w:rsidRPr="00DE10A9">
        <w:rPr>
          <w:lang w:val="sq-AL"/>
        </w:rPr>
        <w:t xml:space="preserve"> </w:t>
      </w:r>
      <w:r w:rsidR="00DE10A9" w:rsidRPr="00DE10A9">
        <w:rPr>
          <w:lang w:val="sq-AL"/>
        </w:rPr>
        <w:t>mujor</w:t>
      </w:r>
    </w:p>
    <w:p w:rsidR="003B7CC0" w:rsidRPr="00B17281" w:rsidRDefault="003B7CC0" w:rsidP="00DE10A9">
      <w:pPr>
        <w:spacing w:after="0" w:line="360" w:lineRule="auto"/>
        <w:rPr>
          <w:color w:val="FF0000"/>
          <w:lang w:val="sq-AL"/>
        </w:rPr>
      </w:pPr>
      <w:r w:rsidRPr="00DE10A9">
        <w:rPr>
          <w:b/>
          <w:bCs/>
          <w:lang w:val="sq-AL"/>
        </w:rPr>
        <w:lastRenderedPageBreak/>
        <w:t>Paga</w:t>
      </w:r>
      <w:r w:rsidR="005932F9">
        <w:rPr>
          <w:b/>
          <w:bCs/>
          <w:lang w:val="sq-AL"/>
        </w:rPr>
        <w:t xml:space="preserve"> </w:t>
      </w:r>
      <w:r w:rsidR="00DE10A9" w:rsidRPr="00DE10A9">
        <w:rPr>
          <w:b/>
          <w:bCs/>
          <w:lang w:val="sq-AL"/>
        </w:rPr>
        <w:t>(bruto)</w:t>
      </w:r>
      <w:r w:rsidR="005932F9">
        <w:rPr>
          <w:b/>
          <w:bCs/>
          <w:lang w:val="sq-AL"/>
        </w:rPr>
        <w:t xml:space="preserve"> p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rfshir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 xml:space="preserve"> kontributet e pun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dh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n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sit</w:t>
      </w:r>
      <w:r w:rsidRPr="00DE10A9">
        <w:rPr>
          <w:b/>
          <w:bCs/>
          <w:lang w:val="sq-AL"/>
        </w:rPr>
        <w:tab/>
      </w:r>
      <w:r w:rsidR="00281466" w:rsidRPr="00E30B2D">
        <w:rPr>
          <w:color w:val="FF0000"/>
          <w:lang w:val="sq-AL"/>
        </w:rPr>
        <w:t>450</w:t>
      </w:r>
      <w:r w:rsidRPr="00E30B2D">
        <w:rPr>
          <w:color w:val="FF0000"/>
          <w:lang w:val="sq-AL"/>
        </w:rPr>
        <w:t>.0</w:t>
      </w:r>
      <w:r w:rsidR="00DE10A9" w:rsidRPr="00E30B2D">
        <w:rPr>
          <w:color w:val="FF0000"/>
          <w:lang w:val="sq-AL"/>
        </w:rPr>
        <w:t>0 Euro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Nr. i kërkuar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8304DC">
        <w:rPr>
          <w:lang w:val="sq-AL"/>
        </w:rPr>
        <w:t>2</w:t>
      </w:r>
    </w:p>
    <w:p w:rsidR="003B7CC0" w:rsidRPr="001626DF" w:rsidRDefault="003B7CC0" w:rsidP="00DE10A9">
      <w:pPr>
        <w:spacing w:after="0" w:line="360" w:lineRule="auto"/>
        <w:rPr>
          <w:color w:val="FF0000"/>
          <w:highlight w:val="yellow"/>
          <w:lang w:val="sq-AL"/>
        </w:rPr>
      </w:pPr>
      <w:r w:rsidRPr="007A7329">
        <w:rPr>
          <w:b/>
          <w:bCs/>
          <w:color w:val="FF0000"/>
          <w:lang w:val="sq-AL"/>
        </w:rPr>
        <w:t>Data e njoftimit</w:t>
      </w:r>
      <w:r w:rsidRPr="007A7329">
        <w:rPr>
          <w:b/>
          <w:bCs/>
          <w:color w:val="FF0000"/>
          <w:lang w:val="sq-AL"/>
        </w:rPr>
        <w:tab/>
      </w:r>
      <w:r w:rsidR="00DE10A9" w:rsidRPr="007A7329">
        <w:rPr>
          <w:b/>
          <w:bCs/>
          <w:color w:val="FF0000"/>
          <w:lang w:val="sq-AL"/>
        </w:rPr>
        <w:tab/>
      </w:r>
      <w:r w:rsidR="00DE10A9" w:rsidRPr="007A7329">
        <w:rPr>
          <w:b/>
          <w:bCs/>
          <w:color w:val="FF0000"/>
          <w:lang w:val="sq-AL"/>
        </w:rPr>
        <w:tab/>
      </w:r>
      <w:r w:rsidR="00DE10A9" w:rsidRPr="007A7329">
        <w:rPr>
          <w:b/>
          <w:bCs/>
          <w:color w:val="FF0000"/>
          <w:lang w:val="sq-AL"/>
        </w:rPr>
        <w:tab/>
      </w:r>
      <w:r w:rsidR="00DE10A9" w:rsidRPr="007A7329">
        <w:rPr>
          <w:b/>
          <w:bCs/>
          <w:color w:val="FF0000"/>
          <w:lang w:val="sq-AL"/>
        </w:rPr>
        <w:tab/>
      </w:r>
      <w:r w:rsidR="003C13A5" w:rsidRPr="003C13A5">
        <w:rPr>
          <w:color w:val="FF0000"/>
          <w:position w:val="-2"/>
          <w:lang w:val="sq-AL"/>
        </w:rPr>
        <w:t>06</w:t>
      </w:r>
      <w:r w:rsidR="008304DC" w:rsidRPr="003C13A5">
        <w:rPr>
          <w:color w:val="FF0000"/>
          <w:position w:val="-2"/>
          <w:lang w:val="sq-AL"/>
        </w:rPr>
        <w:t>/0</w:t>
      </w:r>
      <w:r w:rsidR="003C13A5" w:rsidRPr="003C13A5">
        <w:rPr>
          <w:color w:val="FF0000"/>
          <w:position w:val="-2"/>
          <w:lang w:val="sq-AL"/>
        </w:rPr>
        <w:t>6</w:t>
      </w:r>
      <w:r w:rsidR="00281466" w:rsidRPr="003C13A5">
        <w:rPr>
          <w:color w:val="FF0000"/>
          <w:position w:val="-2"/>
          <w:lang w:val="sq-AL"/>
        </w:rPr>
        <w:t>/2022</w:t>
      </w:r>
    </w:p>
    <w:p w:rsidR="003B7CC0" w:rsidRPr="007A7329" w:rsidRDefault="003B7CC0" w:rsidP="00DE10A9">
      <w:pPr>
        <w:spacing w:after="0" w:line="360" w:lineRule="auto"/>
        <w:rPr>
          <w:color w:val="FF0000"/>
          <w:lang w:val="sq-AL"/>
        </w:rPr>
      </w:pPr>
      <w:r w:rsidRPr="001626DF">
        <w:rPr>
          <w:b/>
          <w:bCs/>
          <w:color w:val="FF0000"/>
          <w:position w:val="-2"/>
          <w:lang w:val="sq-AL"/>
        </w:rPr>
        <w:t>Afati për aplikim</w:t>
      </w:r>
      <w:r w:rsidRPr="001626DF">
        <w:rPr>
          <w:b/>
          <w:bCs/>
          <w:color w:val="FF0000"/>
          <w:position w:val="-2"/>
          <w:lang w:val="sq-AL"/>
        </w:rPr>
        <w:tab/>
      </w:r>
      <w:r w:rsidR="00DE10A9" w:rsidRPr="001626DF">
        <w:rPr>
          <w:b/>
          <w:bCs/>
          <w:color w:val="FF0000"/>
          <w:position w:val="-2"/>
          <w:lang w:val="sq-AL"/>
        </w:rPr>
        <w:tab/>
      </w:r>
      <w:r w:rsidR="00DE10A9" w:rsidRPr="001626DF">
        <w:rPr>
          <w:b/>
          <w:bCs/>
          <w:color w:val="FF0000"/>
          <w:position w:val="-2"/>
          <w:lang w:val="sq-AL"/>
        </w:rPr>
        <w:tab/>
      </w:r>
      <w:r w:rsidR="00DE10A9" w:rsidRPr="001626DF">
        <w:rPr>
          <w:b/>
          <w:bCs/>
          <w:color w:val="FF0000"/>
          <w:position w:val="-2"/>
          <w:lang w:val="sq-AL"/>
        </w:rPr>
        <w:tab/>
      </w:r>
      <w:r w:rsidR="00DE10A9" w:rsidRPr="001626DF">
        <w:rPr>
          <w:b/>
          <w:bCs/>
          <w:color w:val="FF0000"/>
          <w:position w:val="-2"/>
          <w:lang w:val="sq-AL"/>
        </w:rPr>
        <w:tab/>
      </w:r>
      <w:r w:rsidR="003C13A5" w:rsidRPr="003C13A5">
        <w:rPr>
          <w:color w:val="FF0000"/>
          <w:lang w:val="sq-AL"/>
        </w:rPr>
        <w:t>13</w:t>
      </w:r>
      <w:r w:rsidR="008304DC" w:rsidRPr="003C13A5">
        <w:rPr>
          <w:color w:val="FF0000"/>
          <w:lang w:val="sq-AL"/>
        </w:rPr>
        <w:t>/06</w:t>
      </w:r>
      <w:r w:rsidRPr="003C13A5">
        <w:rPr>
          <w:color w:val="FF0000"/>
          <w:lang w:val="sq-AL"/>
        </w:rPr>
        <w:t>/2022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Institucioni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Pr="00DE10A9">
        <w:rPr>
          <w:position w:val="2"/>
          <w:lang w:val="sq-AL"/>
        </w:rPr>
        <w:t>Agjencia</w:t>
      </w:r>
      <w:r w:rsidRPr="00DE10A9">
        <w:rPr>
          <w:spacing w:val="-1"/>
          <w:position w:val="2"/>
          <w:lang w:val="sq-AL"/>
        </w:rPr>
        <w:t xml:space="preserve"> </w:t>
      </w:r>
      <w:r w:rsidRPr="00DE10A9">
        <w:rPr>
          <w:position w:val="2"/>
          <w:lang w:val="sq-AL"/>
        </w:rPr>
        <w:t>Kosovare</w:t>
      </w:r>
      <w:r w:rsidRPr="00DE10A9">
        <w:rPr>
          <w:spacing w:val="-1"/>
          <w:position w:val="2"/>
          <w:lang w:val="sq-AL"/>
        </w:rPr>
        <w:t xml:space="preserve"> </w:t>
      </w:r>
      <w:r w:rsidRPr="00DE10A9">
        <w:rPr>
          <w:position w:val="2"/>
          <w:lang w:val="sq-AL"/>
        </w:rPr>
        <w:t>e Privatizimit</w:t>
      </w:r>
      <w:r w:rsidR="00C82C0F">
        <w:rPr>
          <w:position w:val="2"/>
          <w:lang w:val="sq-AL"/>
        </w:rPr>
        <w:t xml:space="preserve"> (AKP)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Departamenti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332821">
        <w:rPr>
          <w:lang w:val="sq-AL"/>
        </w:rPr>
        <w:t>Zyra e Menaxhmentit</w:t>
      </w:r>
    </w:p>
    <w:p w:rsidR="00DE10A9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Vendi i punës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281466">
        <w:rPr>
          <w:position w:val="2"/>
          <w:lang w:val="sq-AL"/>
        </w:rPr>
        <w:t>Prishtin</w:t>
      </w:r>
      <w:r w:rsidR="00FA0C00">
        <w:rPr>
          <w:position w:val="2"/>
          <w:lang w:val="sq-AL"/>
        </w:rPr>
        <w:t>ë</w:t>
      </w:r>
    </w:p>
    <w:p w:rsidR="003B7CC0" w:rsidRPr="007A7329" w:rsidRDefault="003B7CC0" w:rsidP="00DE10A9">
      <w:pPr>
        <w:spacing w:after="0" w:line="360" w:lineRule="auto"/>
        <w:rPr>
          <w:color w:val="FF0000"/>
          <w:lang w:val="sq-AL"/>
        </w:rPr>
      </w:pPr>
      <w:r w:rsidRPr="007A7329">
        <w:rPr>
          <w:b/>
          <w:bCs/>
          <w:color w:val="FF0000"/>
          <w:lang w:val="sq-AL"/>
        </w:rPr>
        <w:t>Nr. i Referencës</w:t>
      </w:r>
      <w:r w:rsidRPr="007A7329">
        <w:rPr>
          <w:b/>
          <w:bCs/>
          <w:color w:val="FF0000"/>
          <w:lang w:val="sq-AL"/>
        </w:rPr>
        <w:tab/>
      </w:r>
      <w:r w:rsidR="0018436F" w:rsidRPr="007A7329">
        <w:rPr>
          <w:b/>
          <w:bCs/>
          <w:color w:val="FF0000"/>
          <w:lang w:val="sq-AL"/>
        </w:rPr>
        <w:tab/>
      </w:r>
      <w:r w:rsidR="0018436F" w:rsidRPr="007A7329">
        <w:rPr>
          <w:b/>
          <w:bCs/>
          <w:color w:val="FF0000"/>
          <w:lang w:val="sq-AL"/>
        </w:rPr>
        <w:tab/>
      </w:r>
      <w:r w:rsidR="0018436F" w:rsidRPr="007A7329">
        <w:rPr>
          <w:b/>
          <w:bCs/>
          <w:color w:val="FF0000"/>
          <w:lang w:val="sq-AL"/>
        </w:rPr>
        <w:tab/>
      </w:r>
      <w:r w:rsidR="0018436F" w:rsidRPr="007A7329">
        <w:rPr>
          <w:b/>
          <w:bCs/>
          <w:color w:val="FF0000"/>
          <w:lang w:val="sq-AL"/>
        </w:rPr>
        <w:tab/>
      </w:r>
      <w:r w:rsidR="003C13A5" w:rsidRPr="003C13A5">
        <w:rPr>
          <w:bCs/>
          <w:color w:val="FF0000"/>
          <w:lang w:val="sq-AL"/>
        </w:rPr>
        <w:t>06</w:t>
      </w:r>
      <w:r w:rsidR="005743A8" w:rsidRPr="003C13A5">
        <w:rPr>
          <w:bCs/>
          <w:color w:val="FF0000"/>
          <w:lang w:val="sq-AL"/>
        </w:rPr>
        <w:t>/0</w:t>
      </w:r>
      <w:r w:rsidR="003C13A5" w:rsidRPr="003C13A5">
        <w:rPr>
          <w:bCs/>
          <w:color w:val="FF0000"/>
          <w:lang w:val="sq-AL"/>
        </w:rPr>
        <w:t>6</w:t>
      </w:r>
      <w:r w:rsidR="005743A8" w:rsidRPr="003C13A5">
        <w:rPr>
          <w:bCs/>
          <w:color w:val="FF0000"/>
          <w:lang w:val="sq-AL"/>
        </w:rPr>
        <w:t>/</w:t>
      </w:r>
      <w:r w:rsidR="0018436F" w:rsidRPr="003C13A5">
        <w:rPr>
          <w:bCs/>
          <w:color w:val="FF0000"/>
          <w:lang w:val="sq-AL"/>
        </w:rPr>
        <w:t>202</w:t>
      </w:r>
      <w:r w:rsidR="0059524B" w:rsidRPr="003C13A5">
        <w:rPr>
          <w:bCs/>
          <w:color w:val="FF0000"/>
          <w:lang w:val="sq-AL"/>
        </w:rPr>
        <w:t>2</w:t>
      </w:r>
    </w:p>
    <w:p w:rsidR="00DE10A9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</w:pPr>
      <w:r w:rsidRPr="00DE10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1. Përshkrimi i përgjithshëm i punë</w:t>
      </w:r>
      <w:r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s:</w:t>
      </w:r>
    </w:p>
    <w:p w:rsidR="00E246B7" w:rsidRPr="007A1319" w:rsidRDefault="00E246B7" w:rsidP="007A1319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hAnsi="Segoe UI" w:cs="Segoe UI"/>
          <w:color w:val="000000"/>
          <w:lang w:val="sq-AL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lastRenderedPageBreak/>
        <w:t>Ofruesit e Shërbimeve do të ofrojnë të gjithë përkrahjen profesionale/ teknike  në procesin e punëve të likuidimit</w:t>
      </w:r>
      <w:r w:rsidR="006C4188" w:rsidRPr="007A1319">
        <w:rPr>
          <w:rFonts w:ascii="Segoe UI" w:eastAsia="Times New Roman" w:hAnsi="Segoe UI" w:cs="Segoe UI"/>
          <w:color w:val="000000"/>
          <w:lang w:val="sq-AL" w:eastAsia="en-GB"/>
        </w:rPr>
        <w:t>, duke ofruar mb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6C4188" w:rsidRPr="007A1319">
        <w:rPr>
          <w:rFonts w:ascii="Segoe UI" w:eastAsia="Times New Roman" w:hAnsi="Segoe UI" w:cs="Segoe UI"/>
          <w:color w:val="000000"/>
          <w:lang w:val="sq-AL" w:eastAsia="en-GB"/>
        </w:rPr>
        <w:t>sh</w:t>
      </w:r>
      <w:r w:rsidR="00761C6A" w:rsidRPr="007A1319">
        <w:rPr>
          <w:rFonts w:ascii="Segoe UI" w:eastAsia="Times New Roman" w:hAnsi="Segoe UI" w:cs="Segoe UI"/>
          <w:color w:val="000000"/>
          <w:lang w:val="sq-AL" w:eastAsia="en-GB"/>
        </w:rPr>
        <w:t>tetje n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761C6A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azhurnimin e raporteve</w:t>
      </w:r>
      <w:r w:rsidR="00815660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duke p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815660" w:rsidRPr="007A1319">
        <w:rPr>
          <w:rFonts w:ascii="Segoe UI" w:eastAsia="Times New Roman" w:hAnsi="Segoe UI" w:cs="Segoe UI"/>
          <w:color w:val="000000"/>
          <w:lang w:val="sq-AL" w:eastAsia="en-GB"/>
        </w:rPr>
        <w:t>rfshir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815660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Pasqyr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815660" w:rsidRPr="007A1319">
        <w:rPr>
          <w:rFonts w:ascii="Segoe UI" w:eastAsia="Times New Roman" w:hAnsi="Segoe UI" w:cs="Segoe UI"/>
          <w:color w:val="000000"/>
          <w:lang w:val="sq-AL" w:eastAsia="en-GB"/>
        </w:rPr>
        <w:t>n e Rezultateve t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815660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pritura</w:t>
      </w:r>
      <w:r w:rsidR="00761C6A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, </w:t>
      </w:r>
      <w:r w:rsidR="00157199" w:rsidRPr="007A1319">
        <w:rPr>
          <w:rFonts w:ascii="Segoe UI" w:eastAsia="Times New Roman" w:hAnsi="Segoe UI" w:cs="Segoe UI"/>
          <w:color w:val="000000"/>
          <w:lang w:val="sq-AL" w:eastAsia="en-GB"/>
        </w:rPr>
        <w:t>pranimin dhe kontrollimin e urdh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7A1319">
        <w:rPr>
          <w:rFonts w:ascii="Segoe UI" w:eastAsia="Times New Roman" w:hAnsi="Segoe UI" w:cs="Segoe UI"/>
          <w:color w:val="000000"/>
          <w:lang w:val="sq-AL" w:eastAsia="en-GB"/>
        </w:rPr>
        <w:t>r transfere</w:t>
      </w:r>
      <w:r w:rsidR="00157199" w:rsidRPr="007A1319">
        <w:rPr>
          <w:rFonts w:ascii="Segoe UI" w:eastAsia="Times New Roman" w:hAnsi="Segoe UI" w:cs="Segoe UI"/>
          <w:color w:val="000000"/>
          <w:lang w:val="sq-AL" w:eastAsia="en-GB"/>
        </w:rPr>
        <w:t>ve para se t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157199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</w:t>
      </w:r>
      <w:r w:rsidR="007A1319" w:rsidRPr="007A1319">
        <w:rPr>
          <w:rFonts w:ascii="Segoe UI" w:eastAsia="Times New Roman" w:hAnsi="Segoe UI" w:cs="Segoe UI"/>
          <w:color w:val="000000"/>
          <w:lang w:val="sq-AL" w:eastAsia="en-GB"/>
        </w:rPr>
        <w:t>nënshkruhen</w:t>
      </w:r>
      <w:r w:rsidR="00157199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nga Menaxhmenti</w:t>
      </w:r>
      <w:r w:rsidR="00815660" w:rsidRPr="007A1319">
        <w:rPr>
          <w:rFonts w:ascii="Segoe UI" w:eastAsia="Times New Roman" w:hAnsi="Segoe UI" w:cs="Segoe UI"/>
          <w:color w:val="000000"/>
          <w:lang w:val="sq-AL" w:eastAsia="en-GB"/>
        </w:rPr>
        <w:t>.</w:t>
      </w:r>
    </w:p>
    <w:p w:rsidR="00281466" w:rsidRPr="005C354A" w:rsidRDefault="00281466" w:rsidP="005C354A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73389A" w:rsidRDefault="00DE10A9" w:rsidP="0073389A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</w:pPr>
      <w:r w:rsidRPr="00DE10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2. Kërkesat e përgjithshme për prani</w:t>
      </w:r>
      <w:r w:rsidR="0073389A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m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Ofron përkrahje në përgatitje dhe azhurnimin e inventarit të aseteve, detyrimeve dhe llogarive të arkëtueshme të NSh-së në likuidim; 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Në bashkëpunim me </w:t>
      </w:r>
      <w:r w:rsidR="004C477A">
        <w:rPr>
          <w:rFonts w:ascii="Segoe UI" w:eastAsia="Times New Roman" w:hAnsi="Segoe UI" w:cs="Segoe UI"/>
          <w:color w:val="000000"/>
          <w:lang w:val="sq-AL" w:eastAsia="en-GB"/>
        </w:rPr>
        <w:t>Zyrtar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4C477A">
        <w:rPr>
          <w:rFonts w:ascii="Segoe UI" w:eastAsia="Times New Roman" w:hAnsi="Segoe UI" w:cs="Segoe UI"/>
          <w:color w:val="000000"/>
          <w:lang w:val="sq-AL" w:eastAsia="en-GB"/>
        </w:rPr>
        <w:t>t</w:t>
      </w: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Ekzekutiv </w:t>
      </w:r>
      <w:r w:rsidR="004C477A">
        <w:rPr>
          <w:rFonts w:ascii="Segoe UI" w:eastAsia="Times New Roman" w:hAnsi="Segoe UI" w:cs="Segoe UI"/>
          <w:color w:val="000000"/>
          <w:lang w:val="sq-AL" w:eastAsia="en-GB"/>
        </w:rPr>
        <w:t>t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4C477A">
        <w:rPr>
          <w:rFonts w:ascii="Segoe UI" w:eastAsia="Times New Roman" w:hAnsi="Segoe UI" w:cs="Segoe UI"/>
          <w:color w:val="000000"/>
          <w:lang w:val="sq-AL" w:eastAsia="en-GB"/>
        </w:rPr>
        <w:t xml:space="preserve"> Menaxhmentit</w:t>
      </w:r>
      <w:r w:rsidRPr="007A1319">
        <w:rPr>
          <w:rFonts w:ascii="Segoe UI" w:eastAsia="Times New Roman" w:hAnsi="Segoe UI" w:cs="Segoe UI"/>
          <w:color w:val="000000"/>
          <w:lang w:val="sq-AL" w:eastAsia="en-GB"/>
        </w:rPr>
        <w:t>, mirëmban dhe popullon Bazën e të Dhënave të NSh-së përkatëse në likuidim, duke ofruar përkrahje teknike për të gjitha të dhënat ashtu si duhet dhe siç kërkohet në aplikacion të jenë të inkorporuar me kohë (kërkesat, asetet, detyrimet, llogaritë e arkëtueshme etj);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Aranzhimin e takimeve  të </w:t>
      </w:r>
      <w:r w:rsidR="009E3665">
        <w:rPr>
          <w:rFonts w:ascii="Segoe UI" w:eastAsia="Times New Roman" w:hAnsi="Segoe UI" w:cs="Segoe UI"/>
          <w:color w:val="000000"/>
          <w:lang w:val="sq-AL" w:eastAsia="en-GB"/>
        </w:rPr>
        <w:t>zyrave t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9E3665">
        <w:rPr>
          <w:rFonts w:ascii="Segoe UI" w:eastAsia="Times New Roman" w:hAnsi="Segoe UI" w:cs="Segoe UI"/>
          <w:color w:val="000000"/>
          <w:lang w:val="sq-AL" w:eastAsia="en-GB"/>
        </w:rPr>
        <w:t xml:space="preserve"> Menaxhmentit</w:t>
      </w: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dhe pritjen të palëve për takim;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lastRenderedPageBreak/>
        <w:t>Kontrollimin teknik të dokumenteve për nënshkrim dhe delegim e tyre tek departamentet përkatëse.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>Ofruesi i Shërbimeve  ofron përkrahje për korrespondenca me autoritetet/ institucionet si dhe me palët e treta, si dhe kur është e nevojshme është i obliguar që të përcjellë nëse këto njoftime janë dërguar me kohë dhe të mirëmbaj arkivimin e këtyre korrespondencave;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>Ofron përkrahje në përgatitjen e raporteve të ndryshme, përfshirë Pasqyrën e Rezultateve të pritura;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>Ofron përkrahje  për menaxhimi dhe azhurnimin e Arkivit të Likuidimit (elektronike PAK MS) dhe kopjet fizike;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Sipas nevojave të </w:t>
      </w:r>
      <w:r w:rsidR="009E3665">
        <w:rPr>
          <w:rFonts w:ascii="Segoe UI" w:eastAsia="Times New Roman" w:hAnsi="Segoe UI" w:cs="Segoe UI"/>
          <w:color w:val="000000"/>
          <w:lang w:val="sq-AL" w:eastAsia="en-GB"/>
        </w:rPr>
        <w:t>zyrave t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9E3665">
        <w:rPr>
          <w:rFonts w:ascii="Segoe UI" w:eastAsia="Times New Roman" w:hAnsi="Segoe UI" w:cs="Segoe UI"/>
          <w:color w:val="000000"/>
          <w:lang w:val="sq-AL" w:eastAsia="en-GB"/>
        </w:rPr>
        <w:t xml:space="preserve"> Menaxhmentit</w:t>
      </w: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propozon, plotëson dhe dorëzon formën e kërkesës për vendosjen e rojeve për sigurimin/mbrojtjen fizike të aseteve të një Ndërmarrje në likuidim sipas procedurave (nëse kërkohet);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Pranon dhe kontrollon urdhër transferet para se të nënshkruhen nga </w:t>
      </w:r>
      <w:r w:rsidR="00C72EEA">
        <w:rPr>
          <w:rFonts w:ascii="Segoe UI" w:eastAsia="Times New Roman" w:hAnsi="Segoe UI" w:cs="Segoe UI"/>
          <w:color w:val="000000"/>
          <w:lang w:val="sq-AL" w:eastAsia="en-GB"/>
        </w:rPr>
        <w:t>Menaxhmenti</w:t>
      </w:r>
      <w:r w:rsidRPr="007A1319">
        <w:rPr>
          <w:rFonts w:ascii="Segoe UI" w:eastAsia="Times New Roman" w:hAnsi="Segoe UI" w:cs="Segoe UI"/>
          <w:color w:val="000000"/>
          <w:lang w:val="sq-AL" w:eastAsia="en-GB"/>
        </w:rPr>
        <w:t>;</w:t>
      </w:r>
    </w:p>
    <w:p w:rsidR="00E91221" w:rsidRPr="007A1319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Segoe UI" w:eastAsia="Times New Roman" w:hAnsi="Segoe UI" w:cs="Segoe UI"/>
          <w:color w:val="000000"/>
          <w:lang w:val="sq-AL" w:eastAsia="en-GB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lastRenderedPageBreak/>
        <w:t>Përgatite dosjen fizike me dokumentet e nevojshme për mbledhjet e Bordit për ZDM- Likuidimi;</w:t>
      </w:r>
    </w:p>
    <w:p w:rsidR="00E91221" w:rsidRPr="00E32148" w:rsidRDefault="00E91221" w:rsidP="00E91221">
      <w:pPr>
        <w:pStyle w:val="NumberedList"/>
        <w:numPr>
          <w:ilvl w:val="0"/>
          <w:numId w:val="2"/>
        </w:numPr>
        <w:tabs>
          <w:tab w:val="clear" w:pos="540"/>
          <w:tab w:val="clear" w:pos="1425"/>
          <w:tab w:val="left" w:pos="-90"/>
        </w:tabs>
        <w:rPr>
          <w:rFonts w:ascii="Calibri" w:hAnsi="Calibri"/>
          <w:i/>
          <w:sz w:val="22"/>
          <w:szCs w:val="22"/>
          <w:lang w:val="sq-AL"/>
        </w:rPr>
      </w:pPr>
      <w:r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Si dhe detyrave tjera të caktuara nga Zyrtari Ekzekutiv </w:t>
      </w:r>
      <w:r w:rsidR="00C72EEA" w:rsidRPr="007A1319">
        <w:rPr>
          <w:rFonts w:ascii="Segoe UI" w:eastAsia="Times New Roman" w:hAnsi="Segoe UI" w:cs="Segoe UI"/>
          <w:color w:val="000000"/>
          <w:lang w:val="sq-AL" w:eastAsia="en-GB"/>
        </w:rPr>
        <w:t>t</w:t>
      </w:r>
      <w:r w:rsidR="004B7042">
        <w:rPr>
          <w:rFonts w:ascii="Segoe UI" w:eastAsia="Times New Roman" w:hAnsi="Segoe UI" w:cs="Segoe UI"/>
          <w:color w:val="000000"/>
          <w:lang w:val="sq-AL" w:eastAsia="en-GB"/>
        </w:rPr>
        <w:t>ë</w:t>
      </w:r>
      <w:r w:rsidR="00C72EEA" w:rsidRPr="007A1319">
        <w:rPr>
          <w:rFonts w:ascii="Segoe UI" w:eastAsia="Times New Roman" w:hAnsi="Segoe UI" w:cs="Segoe UI"/>
          <w:color w:val="000000"/>
          <w:lang w:val="sq-AL" w:eastAsia="en-GB"/>
        </w:rPr>
        <w:t xml:space="preserve"> Menaxhmentit</w:t>
      </w:r>
      <w:r>
        <w:rPr>
          <w:rFonts w:ascii="Calibri" w:hAnsi="Calibri"/>
          <w:sz w:val="22"/>
          <w:szCs w:val="22"/>
          <w:lang w:val="sq-AL"/>
        </w:rPr>
        <w:t>.</w:t>
      </w:r>
    </w:p>
    <w:p w:rsidR="00AB087D" w:rsidRDefault="00AB087D" w:rsidP="00AB087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  <w:r w:rsidRPr="00DE10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 xml:space="preserve">3. </w:t>
      </w:r>
      <w:r w:rsidR="00AB087D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T</w:t>
      </w:r>
      <w:r w:rsidR="004D3F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ë zot</w:t>
      </w:r>
      <w:r w:rsidR="00FA0C00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ë</w:t>
      </w:r>
      <w:r w:rsidR="004D3F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roj së paku një</w:t>
      </w:r>
      <w:r w:rsidR="00AB087D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 xml:space="preserve"> nga k</w:t>
      </w:r>
      <w:r w:rsidRPr="00DE10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ërkesat e përgjithshme formal</w:t>
      </w:r>
      <w:r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e</w:t>
      </w:r>
    </w:p>
    <w:p w:rsidR="007A1319" w:rsidRPr="007A1319" w:rsidRDefault="007A131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7A1319">
        <w:rPr>
          <w:rFonts w:ascii="Segoe UI" w:hAnsi="Segoe UI" w:cs="Segoe UI"/>
          <w:color w:val="000000"/>
          <w:sz w:val="20"/>
          <w:szCs w:val="20"/>
          <w:lang w:val="sq-AL"/>
        </w:rPr>
        <w:t xml:space="preserve">Diploma e Universitetit: Ekonomi, Juridik apo relevante. </w:t>
      </w:r>
    </w:p>
    <w:p w:rsidR="0018436F" w:rsidRDefault="007A131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7A1319">
        <w:rPr>
          <w:rFonts w:ascii="Segoe UI" w:hAnsi="Segoe UI" w:cs="Segoe UI"/>
          <w:color w:val="000000"/>
          <w:sz w:val="20"/>
          <w:szCs w:val="20"/>
          <w:lang w:val="sq-AL"/>
        </w:rPr>
        <w:t>Punë praktike minimum 2 vite;</w:t>
      </w:r>
    </w:p>
    <w:p w:rsidR="007A1319" w:rsidRPr="007A1319" w:rsidRDefault="007A1319" w:rsidP="007A1319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Default="005C354A" w:rsidP="00DE10A9">
      <w:pPr>
        <w:rPr>
          <w:rFonts w:ascii="Segoe UI" w:hAnsi="Segoe UI" w:cs="Segoe UI"/>
          <w:sz w:val="20"/>
          <w:szCs w:val="20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4</w:t>
      </w:r>
      <w:r w:rsidR="00DE10A9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Kërkesa specifik</w:t>
      </w:r>
      <w:r w:rsid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e</w:t>
      </w:r>
    </w:p>
    <w:p w:rsidR="00DE10A9" w:rsidRPr="00DE10A9" w:rsidRDefault="00DE10A9" w:rsidP="005C35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exact"/>
        <w:ind w:right="-20" w:hanging="436"/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 xml:space="preserve">Përvoja në punë/aktivitet të ngjashëm </w:t>
      </w:r>
      <w:r w:rsidRPr="00DE10A9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>do të konsiderohet përparësi.</w:t>
      </w:r>
    </w:p>
    <w:p w:rsidR="00DE10A9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DE10A9" w:rsidRDefault="0018436F" w:rsidP="00DE10A9">
      <w:pPr>
        <w:rPr>
          <w:rFonts w:ascii="Segoe UI" w:hAnsi="Segoe UI" w:cs="Segoe UI"/>
          <w:sz w:val="20"/>
          <w:szCs w:val="20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5</w:t>
      </w:r>
      <w:r w:rsidR="00DE10A9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Dokumentacioni që duhet paraqitur për apliki</w:t>
      </w:r>
      <w:r w:rsid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m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Aplikacioni i </w:t>
      </w:r>
      <w:r w:rsidR="0073389A">
        <w:rPr>
          <w:rFonts w:ascii="Segoe UI" w:hAnsi="Segoe UI" w:cs="Segoe UI"/>
          <w:color w:val="000000"/>
          <w:sz w:val="20"/>
          <w:szCs w:val="20"/>
          <w:lang w:val="sq-AL"/>
        </w:rPr>
        <w:t>punësimit</w:t>
      </w: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 (konsiderohet si CV dhe vlerësohet nga Komisioni);</w:t>
      </w:r>
    </w:p>
    <w:p w:rsidR="007A1319" w:rsidRDefault="007A131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color w:val="000000"/>
          <w:sz w:val="20"/>
          <w:szCs w:val="20"/>
          <w:lang w:val="sq-AL"/>
        </w:rPr>
        <w:lastRenderedPageBreak/>
        <w:t>Diploma Universitare;</w:t>
      </w:r>
    </w:p>
    <w:p w:rsidR="00DE10A9" w:rsidRPr="00DE10A9" w:rsidRDefault="00C82C0F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color w:val="000000"/>
          <w:sz w:val="20"/>
          <w:szCs w:val="20"/>
          <w:lang w:val="sq-AL"/>
        </w:rPr>
        <w:t>Dëshmi për përvojën e punës;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Kopjen e letërnjoftimit/Pasaportës;</w:t>
      </w:r>
    </w:p>
    <w:p w:rsidR="00DE10A9" w:rsidRPr="00DE10A9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Certifikatë nga Gjykata që nuk është i dënuar </w:t>
      </w:r>
      <w:r w:rsidR="00E30B2D">
        <w:rPr>
          <w:rFonts w:ascii="Segoe UI" w:hAnsi="Segoe UI" w:cs="Segoe UI"/>
          <w:color w:val="000000"/>
          <w:sz w:val="20"/>
          <w:szCs w:val="20"/>
          <w:lang w:val="sq-AL"/>
        </w:rPr>
        <w:t>apo në procedurë penale</w:t>
      </w:r>
      <w:r w:rsidR="00FA0C00">
        <w:rPr>
          <w:rFonts w:ascii="Segoe UI" w:hAnsi="Segoe UI" w:cs="Segoe UI"/>
          <w:color w:val="000000"/>
          <w:sz w:val="20"/>
          <w:szCs w:val="20"/>
          <w:lang w:val="sq-AL"/>
        </w:rPr>
        <w:t>;</w:t>
      </w: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 si dhe</w:t>
      </w:r>
    </w:p>
    <w:p w:rsidR="00DE10A9" w:rsidRPr="00DE10A9" w:rsidRDefault="00647E98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color w:val="000000"/>
          <w:sz w:val="20"/>
          <w:szCs w:val="20"/>
          <w:lang w:val="sq-AL"/>
        </w:rPr>
        <w:t>Ç</w:t>
      </w:r>
      <w:r w:rsidR="00DE10A9" w:rsidRPr="00DE10A9">
        <w:rPr>
          <w:rFonts w:ascii="Segoe UI" w:hAnsi="Segoe UI" w:cs="Segoe UI"/>
          <w:color w:val="000000"/>
          <w:sz w:val="20"/>
          <w:szCs w:val="20"/>
          <w:lang w:val="sq-AL"/>
        </w:rPr>
        <w:t>do dokument që provon plotësimin e kushteve për aplikim të përcaktuara në shpalljen e konkurrimit dhe të deklaruara në aplikacion.</w:t>
      </w:r>
    </w:p>
    <w:p w:rsidR="0073389A" w:rsidRDefault="0073389A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73389A" w:rsidRDefault="0018436F" w:rsidP="0073389A">
      <w:pP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6</w:t>
      </w:r>
      <w:r w:rsidR="0073389A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Data e shpalljes së rezultateve të vlerësimit përfundimta</w:t>
      </w:r>
      <w:r w:rsidR="0073389A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r</w:t>
      </w:r>
    </w:p>
    <w:p w:rsidR="0073389A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 xml:space="preserve">Lista e kandidateve sipas vlerësimit përfundimtar, do të shpallet më së largu deri më datën </w:t>
      </w:r>
      <w:r w:rsidR="003C13A5" w:rsidRPr="003C13A5">
        <w:rPr>
          <w:rFonts w:ascii="Segoe UI" w:hAnsi="Segoe UI" w:cs="Segoe UI"/>
          <w:color w:val="FF0000"/>
          <w:sz w:val="20"/>
          <w:szCs w:val="20"/>
          <w:lang w:val="sq-AL"/>
        </w:rPr>
        <w:t>15</w:t>
      </w:r>
      <w:r w:rsidRPr="003C13A5">
        <w:rPr>
          <w:rFonts w:ascii="Segoe UI" w:hAnsi="Segoe UI" w:cs="Segoe UI"/>
          <w:color w:val="FF0000"/>
          <w:sz w:val="20"/>
          <w:szCs w:val="20"/>
          <w:lang w:val="sq-AL"/>
        </w:rPr>
        <w:t>/0</w:t>
      </w:r>
      <w:r w:rsidR="003C13A5" w:rsidRPr="003C13A5">
        <w:rPr>
          <w:rFonts w:ascii="Segoe UI" w:hAnsi="Segoe UI" w:cs="Segoe UI"/>
          <w:color w:val="FF0000"/>
          <w:sz w:val="20"/>
          <w:szCs w:val="20"/>
          <w:lang w:val="sq-AL"/>
        </w:rPr>
        <w:t>6</w:t>
      </w:r>
      <w:r w:rsidRPr="003C13A5">
        <w:rPr>
          <w:rFonts w:ascii="Segoe UI" w:hAnsi="Segoe UI" w:cs="Segoe UI"/>
          <w:color w:val="FF0000"/>
          <w:sz w:val="20"/>
          <w:szCs w:val="20"/>
          <w:lang w:val="sq-AL"/>
        </w:rPr>
        <w:t>/2022</w:t>
      </w: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, në portalin e rekrutimit elektronik (</w:t>
      </w:r>
      <w:hyperlink r:id="rId9" w:history="1">
        <w:r w:rsidR="00193299" w:rsidRPr="00C674D0">
          <w:rPr>
            <w:rStyle w:val="Hyperlink"/>
            <w:rFonts w:ascii="Segoe UI" w:hAnsi="Segoe UI" w:cs="Segoe UI"/>
            <w:sz w:val="20"/>
            <w:szCs w:val="20"/>
            <w:lang w:val="sq-AL"/>
          </w:rPr>
          <w:t>https://www.pak-ks.org/page.aspx?id=1,33</w:t>
        </w:r>
      </w:hyperlink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).</w:t>
      </w:r>
    </w:p>
    <w:p w:rsidR="005C61C1" w:rsidRPr="005C61C1" w:rsidRDefault="005C61C1" w:rsidP="005C61C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5C61C1" w:rsidRDefault="0018436F" w:rsidP="0073389A">
      <w:pPr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7</w:t>
      </w:r>
      <w:r w:rsidR="0073389A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Mënyra e njoftim</w:t>
      </w:r>
      <w:r w:rsidR="0073389A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it dhe komunikimit me kandidatët</w:t>
      </w:r>
    </w:p>
    <w:p w:rsidR="003B7CC0" w:rsidRPr="005C61C1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 xml:space="preserve">Përmes </w:t>
      </w:r>
      <w:r w:rsidR="0018436F">
        <w:rPr>
          <w:rFonts w:ascii="Segoe UI" w:hAnsi="Segoe UI" w:cs="Segoe UI"/>
          <w:color w:val="000000"/>
          <w:sz w:val="20"/>
          <w:szCs w:val="20"/>
          <w:lang w:val="sq-AL"/>
        </w:rPr>
        <w:t>kontakt telefonit</w:t>
      </w: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,</w:t>
      </w:r>
      <w:r w:rsidR="0018436F">
        <w:rPr>
          <w:rFonts w:ascii="Segoe UI" w:hAnsi="Segoe UI" w:cs="Segoe UI"/>
          <w:color w:val="000000"/>
          <w:sz w:val="20"/>
          <w:szCs w:val="20"/>
          <w:lang w:val="sq-AL"/>
        </w:rPr>
        <w:t xml:space="preserve"> </w:t>
      </w: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SMS dhe portalit për rekrutimi elektronik (</w:t>
      </w:r>
      <w:hyperlink r:id="rId10" w:history="1">
        <w:r w:rsidR="004B7042" w:rsidRPr="00C674D0">
          <w:rPr>
            <w:rStyle w:val="Hyperlink"/>
            <w:rFonts w:ascii="Segoe UI" w:hAnsi="Segoe UI" w:cs="Segoe UI"/>
            <w:sz w:val="20"/>
            <w:szCs w:val="20"/>
            <w:lang w:val="sq-AL"/>
          </w:rPr>
          <w:t>https://www.pak-</w:t>
        </w:r>
        <w:r w:rsidR="004B7042" w:rsidRPr="00C674D0">
          <w:rPr>
            <w:rStyle w:val="Hyperlink"/>
            <w:rFonts w:ascii="Segoe UI" w:hAnsi="Segoe UI" w:cs="Segoe UI"/>
            <w:sz w:val="20"/>
            <w:szCs w:val="20"/>
            <w:lang w:val="sq-AL"/>
          </w:rPr>
          <w:lastRenderedPageBreak/>
          <w:t>ks.org/page.aspx?id=1,33</w:t>
        </w:r>
      </w:hyperlink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)</w:t>
      </w:r>
    </w:p>
    <w:sectPr w:rsidR="003B7CC0" w:rsidRPr="005C61C1" w:rsidSect="0073389A">
      <w:footerReference w:type="default" r:id="rId11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7D" w:rsidRDefault="00CF637D">
      <w:pPr>
        <w:spacing w:after="0" w:line="240" w:lineRule="auto"/>
      </w:pPr>
      <w:r>
        <w:separator/>
      </w:r>
    </w:p>
  </w:endnote>
  <w:endnote w:type="continuationSeparator" w:id="0">
    <w:p w:rsidR="00CF637D" w:rsidRDefault="00CF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7D" w:rsidRDefault="00CF637D">
      <w:pPr>
        <w:spacing w:after="0" w:line="240" w:lineRule="auto"/>
      </w:pPr>
      <w:r>
        <w:separator/>
      </w:r>
    </w:p>
  </w:footnote>
  <w:footnote w:type="continuationSeparator" w:id="0">
    <w:p w:rsidR="00CF637D" w:rsidRDefault="00CF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0B079B"/>
    <w:multiLevelType w:val="hybridMultilevel"/>
    <w:tmpl w:val="6DA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5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621CE"/>
    <w:rsid w:val="00066ABB"/>
    <w:rsid w:val="000A687D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332821"/>
    <w:rsid w:val="003B7CC0"/>
    <w:rsid w:val="003C13A5"/>
    <w:rsid w:val="003C4AAF"/>
    <w:rsid w:val="004354D2"/>
    <w:rsid w:val="004B7042"/>
    <w:rsid w:val="004C477A"/>
    <w:rsid w:val="004D3FA9"/>
    <w:rsid w:val="00514F33"/>
    <w:rsid w:val="005743A8"/>
    <w:rsid w:val="005932F9"/>
    <w:rsid w:val="0059524B"/>
    <w:rsid w:val="005A3C5B"/>
    <w:rsid w:val="005C354A"/>
    <w:rsid w:val="005C61C1"/>
    <w:rsid w:val="00647E98"/>
    <w:rsid w:val="00676715"/>
    <w:rsid w:val="00684527"/>
    <w:rsid w:val="006B1385"/>
    <w:rsid w:val="006C4188"/>
    <w:rsid w:val="006E219C"/>
    <w:rsid w:val="0073389A"/>
    <w:rsid w:val="00761C6A"/>
    <w:rsid w:val="00773A39"/>
    <w:rsid w:val="007A1319"/>
    <w:rsid w:val="007A7329"/>
    <w:rsid w:val="00810DC8"/>
    <w:rsid w:val="00815660"/>
    <w:rsid w:val="008304DC"/>
    <w:rsid w:val="00914C95"/>
    <w:rsid w:val="00986B31"/>
    <w:rsid w:val="009E3665"/>
    <w:rsid w:val="00A60C00"/>
    <w:rsid w:val="00A960D9"/>
    <w:rsid w:val="00AB087D"/>
    <w:rsid w:val="00B17281"/>
    <w:rsid w:val="00B31912"/>
    <w:rsid w:val="00B76069"/>
    <w:rsid w:val="00C0414C"/>
    <w:rsid w:val="00C17CD2"/>
    <w:rsid w:val="00C72EEA"/>
    <w:rsid w:val="00C82C0F"/>
    <w:rsid w:val="00CB38BA"/>
    <w:rsid w:val="00CD0DF2"/>
    <w:rsid w:val="00CF637D"/>
    <w:rsid w:val="00D32011"/>
    <w:rsid w:val="00DD6B4C"/>
    <w:rsid w:val="00DE10A9"/>
    <w:rsid w:val="00DF5A19"/>
    <w:rsid w:val="00E246B7"/>
    <w:rsid w:val="00E30B2D"/>
    <w:rsid w:val="00E91221"/>
    <w:rsid w:val="00EB2798"/>
    <w:rsid w:val="00F06656"/>
    <w:rsid w:val="00F820B1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k-ks.org/page.aspx?id=1,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8821-D511-4C9D-9C03-6A912741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3810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Teuta Kuqi</cp:lastModifiedBy>
  <cp:revision>2</cp:revision>
  <cp:lastPrinted>2022-02-15T09:33:00Z</cp:lastPrinted>
  <dcterms:created xsi:type="dcterms:W3CDTF">2022-06-06T14:11:00Z</dcterms:created>
  <dcterms:modified xsi:type="dcterms:W3CDTF">2022-06-06T14:11:00Z</dcterms:modified>
</cp:coreProperties>
</file>