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7713" w14:textId="77777777" w:rsidR="00A27BA6" w:rsidRPr="001E2380" w:rsidRDefault="004A6CBE" w:rsidP="008776DA">
      <w:pPr>
        <w:jc w:val="center"/>
        <w:rPr>
          <w:rFonts w:ascii="Calibri" w:hAnsi="Calibri" w:cs="Calibri"/>
          <w:sz w:val="20"/>
          <w:szCs w:val="20"/>
          <w:lang w:val="sr-Latn-RS"/>
        </w:rPr>
      </w:pPr>
      <w:r w:rsidRPr="001E2380">
        <w:rPr>
          <w:rFonts w:ascii="Calibri" w:hAnsi="Calibri" w:cs="Calibri"/>
          <w:noProof/>
          <w:sz w:val="20"/>
          <w:szCs w:val="20"/>
          <w:lang w:val="sr-Latn-RS" w:eastAsia="en-GB"/>
        </w:rPr>
        <w:drawing>
          <wp:inline distT="0" distB="0" distL="0" distR="0" wp14:anchorId="46A9BAB1" wp14:editId="786BFE5A">
            <wp:extent cx="3637915" cy="972820"/>
            <wp:effectExtent l="0" t="0" r="0" b="0"/>
            <wp:docPr id="1" name="Picture 1" descr="AK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7915" cy="972820"/>
                    </a:xfrm>
                    <a:prstGeom prst="rect">
                      <a:avLst/>
                    </a:prstGeom>
                    <a:noFill/>
                    <a:ln>
                      <a:noFill/>
                    </a:ln>
                  </pic:spPr>
                </pic:pic>
              </a:graphicData>
            </a:graphic>
          </wp:inline>
        </w:drawing>
      </w:r>
    </w:p>
    <w:p w14:paraId="7512F229" w14:textId="62B4F269" w:rsidR="00CD422D" w:rsidRPr="001E2380" w:rsidRDefault="00682D0C" w:rsidP="00E63058">
      <w:pPr>
        <w:jc w:val="center"/>
        <w:rPr>
          <w:rFonts w:ascii="Calibri" w:hAnsi="Calibri" w:cs="Calibri"/>
          <w:b/>
          <w:caps/>
          <w:sz w:val="28"/>
          <w:szCs w:val="28"/>
          <w:lang w:val="sr-Latn-RS"/>
        </w:rPr>
      </w:pPr>
      <w:r w:rsidRPr="001E2380">
        <w:rPr>
          <w:rFonts w:ascii="Calibri" w:hAnsi="Calibri" w:cs="Calibri"/>
          <w:b/>
          <w:caps/>
          <w:sz w:val="28"/>
          <w:szCs w:val="28"/>
          <w:lang w:val="sr-Latn-RS"/>
        </w:rPr>
        <w:t xml:space="preserve">  </w:t>
      </w:r>
      <w:r w:rsidR="00A0703F" w:rsidRPr="001E2380">
        <w:rPr>
          <w:rFonts w:ascii="Calibri" w:hAnsi="Calibri" w:cs="Calibri"/>
          <w:b/>
          <w:caps/>
          <w:sz w:val="28"/>
          <w:szCs w:val="28"/>
          <w:lang w:val="sr-Latn-RS"/>
        </w:rPr>
        <w:t>OBAVEŠTENJE</w:t>
      </w:r>
    </w:p>
    <w:p w14:paraId="72E0FC10" w14:textId="52C49736" w:rsidR="00E63058" w:rsidRPr="001E2380" w:rsidRDefault="00682D0C" w:rsidP="009570DC">
      <w:pPr>
        <w:jc w:val="center"/>
        <w:rPr>
          <w:rFonts w:ascii="Calibri" w:hAnsi="Calibri" w:cs="Calibri"/>
          <w:b/>
          <w:caps/>
          <w:sz w:val="22"/>
          <w:szCs w:val="22"/>
          <w:lang w:val="sr-Latn-RS"/>
        </w:rPr>
      </w:pPr>
      <w:r w:rsidRPr="001E2380">
        <w:rPr>
          <w:rFonts w:ascii="Calibri" w:hAnsi="Calibri" w:cs="Calibri"/>
          <w:b/>
          <w:caps/>
          <w:sz w:val="22"/>
          <w:szCs w:val="22"/>
          <w:lang w:val="sr-Latn-RS"/>
        </w:rPr>
        <w:t xml:space="preserve"> </w:t>
      </w:r>
      <w:r w:rsidR="00A0703F" w:rsidRPr="001E2380">
        <w:rPr>
          <w:rFonts w:ascii="Calibri" w:hAnsi="Calibri" w:cs="Calibri"/>
          <w:b/>
          <w:caps/>
          <w:sz w:val="22"/>
          <w:szCs w:val="22"/>
          <w:lang w:val="sr-Latn-RS"/>
        </w:rPr>
        <w:t>JAVNI OGLAS ZA ZAKUP</w:t>
      </w:r>
    </w:p>
    <w:tbl>
      <w:tblPr>
        <w:tblW w:w="10282" w:type="dxa"/>
        <w:tblInd w:w="-522" w:type="dxa"/>
        <w:tblLayout w:type="fixed"/>
        <w:tblLook w:val="0000" w:firstRow="0" w:lastRow="0" w:firstColumn="0" w:lastColumn="0" w:noHBand="0" w:noVBand="0"/>
      </w:tblPr>
      <w:tblGrid>
        <w:gridCol w:w="1221"/>
        <w:gridCol w:w="1418"/>
        <w:gridCol w:w="2541"/>
        <w:gridCol w:w="1618"/>
        <w:gridCol w:w="1742"/>
        <w:gridCol w:w="1742"/>
      </w:tblGrid>
      <w:tr w:rsidR="00A96A68" w:rsidRPr="001E2380" w14:paraId="347F44BB" w14:textId="42EEB57B" w:rsidTr="009410FA">
        <w:trPr>
          <w:trHeight w:val="272"/>
        </w:trPr>
        <w:tc>
          <w:tcPr>
            <w:tcW w:w="1221" w:type="dxa"/>
            <w:tcBorders>
              <w:top w:val="single" w:sz="8" w:space="0" w:color="auto"/>
              <w:left w:val="single" w:sz="8" w:space="0" w:color="auto"/>
              <w:bottom w:val="single" w:sz="8" w:space="0" w:color="auto"/>
              <w:right w:val="single" w:sz="4" w:space="0" w:color="auto"/>
            </w:tcBorders>
            <w:shd w:val="clear" w:color="auto" w:fill="BFBFBF"/>
            <w:noWrap/>
            <w:vAlign w:val="center"/>
          </w:tcPr>
          <w:p w14:paraId="3C32E4AE" w14:textId="4C83B150" w:rsidR="00A96A68" w:rsidRPr="001E2380" w:rsidRDefault="00A0703F" w:rsidP="00536955">
            <w:pPr>
              <w:spacing w:line="0" w:lineRule="atLeast"/>
              <w:jc w:val="center"/>
              <w:rPr>
                <w:rFonts w:asciiTheme="minorHAnsi" w:hAnsiTheme="minorHAnsi" w:cstheme="minorHAnsi"/>
                <w:b/>
                <w:bCs/>
                <w:sz w:val="20"/>
                <w:szCs w:val="20"/>
                <w:lang w:val="sr-Latn-RS"/>
              </w:rPr>
            </w:pPr>
            <w:r w:rsidRPr="001E2380">
              <w:rPr>
                <w:rFonts w:asciiTheme="minorHAnsi" w:hAnsiTheme="minorHAnsi" w:cstheme="minorHAnsi"/>
                <w:b/>
                <w:bCs/>
                <w:sz w:val="20"/>
                <w:szCs w:val="20"/>
                <w:lang w:val="sr-Latn-RS"/>
              </w:rPr>
              <w:t>Jedinica br.</w:t>
            </w:r>
          </w:p>
        </w:tc>
        <w:tc>
          <w:tcPr>
            <w:tcW w:w="1418" w:type="dxa"/>
            <w:tcBorders>
              <w:top w:val="single" w:sz="8" w:space="0" w:color="auto"/>
              <w:left w:val="single" w:sz="4" w:space="0" w:color="auto"/>
              <w:bottom w:val="single" w:sz="8" w:space="0" w:color="auto"/>
              <w:right w:val="single" w:sz="8" w:space="0" w:color="auto"/>
            </w:tcBorders>
            <w:shd w:val="clear" w:color="auto" w:fill="BFBFBF"/>
            <w:vAlign w:val="center"/>
          </w:tcPr>
          <w:p w14:paraId="077BAC39" w14:textId="0198A93D" w:rsidR="00A96A68" w:rsidRPr="001E2380" w:rsidRDefault="00A0703F" w:rsidP="00536955">
            <w:pPr>
              <w:spacing w:line="0" w:lineRule="atLeast"/>
              <w:jc w:val="center"/>
              <w:rPr>
                <w:rFonts w:asciiTheme="minorHAnsi" w:hAnsiTheme="minorHAnsi" w:cstheme="minorHAnsi"/>
                <w:b/>
                <w:bCs/>
                <w:sz w:val="20"/>
                <w:szCs w:val="20"/>
                <w:lang w:val="sr-Latn-RS"/>
              </w:rPr>
            </w:pPr>
            <w:r w:rsidRPr="001E2380">
              <w:rPr>
                <w:rFonts w:asciiTheme="minorHAnsi" w:hAnsiTheme="minorHAnsi" w:cstheme="minorHAnsi"/>
                <w:b/>
                <w:bCs/>
                <w:sz w:val="20"/>
                <w:szCs w:val="20"/>
                <w:lang w:val="sr-Latn-RS"/>
              </w:rPr>
              <w:t>Naziv društvenog preduzeća</w:t>
            </w:r>
          </w:p>
        </w:tc>
        <w:tc>
          <w:tcPr>
            <w:tcW w:w="2541" w:type="dxa"/>
            <w:tcBorders>
              <w:top w:val="single" w:sz="8" w:space="0" w:color="auto"/>
              <w:left w:val="nil"/>
              <w:bottom w:val="single" w:sz="8" w:space="0" w:color="auto"/>
              <w:right w:val="single" w:sz="4" w:space="0" w:color="auto"/>
            </w:tcBorders>
            <w:shd w:val="clear" w:color="auto" w:fill="BFBFBF"/>
            <w:noWrap/>
            <w:vAlign w:val="center"/>
          </w:tcPr>
          <w:p w14:paraId="2E8AC559" w14:textId="581FFDFF" w:rsidR="00A96A68" w:rsidRPr="001E2380" w:rsidRDefault="00A0703F" w:rsidP="0076488C">
            <w:pPr>
              <w:spacing w:line="0" w:lineRule="atLeast"/>
              <w:jc w:val="center"/>
              <w:rPr>
                <w:rFonts w:asciiTheme="minorHAnsi" w:hAnsiTheme="minorHAnsi" w:cs="Calibri"/>
                <w:b/>
                <w:bCs/>
                <w:sz w:val="20"/>
                <w:szCs w:val="20"/>
                <w:lang w:val="sr-Latn-RS"/>
              </w:rPr>
            </w:pPr>
            <w:r w:rsidRPr="001E2380">
              <w:rPr>
                <w:rFonts w:asciiTheme="minorHAnsi" w:hAnsiTheme="minorHAnsi" w:cs="Calibri"/>
                <w:b/>
                <w:bCs/>
                <w:sz w:val="20"/>
                <w:szCs w:val="20"/>
                <w:lang w:val="sr-Latn-RS"/>
              </w:rPr>
              <w:t>Naziv imovine</w:t>
            </w:r>
          </w:p>
        </w:tc>
        <w:tc>
          <w:tcPr>
            <w:tcW w:w="1618" w:type="dxa"/>
            <w:tcBorders>
              <w:top w:val="single" w:sz="8" w:space="0" w:color="auto"/>
              <w:left w:val="single" w:sz="4" w:space="0" w:color="auto"/>
              <w:bottom w:val="single" w:sz="8" w:space="0" w:color="auto"/>
              <w:right w:val="single" w:sz="8" w:space="0" w:color="auto"/>
            </w:tcBorders>
            <w:shd w:val="clear" w:color="auto" w:fill="BFBFBF"/>
            <w:vAlign w:val="center"/>
          </w:tcPr>
          <w:p w14:paraId="1CC1BB7B" w14:textId="2209B978" w:rsidR="00A96A68" w:rsidRPr="001E2380" w:rsidRDefault="00A0703F" w:rsidP="0076488C">
            <w:pPr>
              <w:spacing w:line="0" w:lineRule="atLeast"/>
              <w:jc w:val="center"/>
              <w:rPr>
                <w:rFonts w:asciiTheme="minorHAnsi" w:hAnsiTheme="minorHAnsi" w:cs="Calibri"/>
                <w:b/>
                <w:bCs/>
                <w:sz w:val="20"/>
                <w:szCs w:val="20"/>
                <w:lang w:val="sr-Latn-RS"/>
              </w:rPr>
            </w:pPr>
            <w:r w:rsidRPr="001E2380">
              <w:rPr>
                <w:rFonts w:asciiTheme="minorHAnsi" w:hAnsiTheme="minorHAnsi" w:cs="Calibri"/>
                <w:b/>
                <w:bCs/>
                <w:sz w:val="20"/>
                <w:szCs w:val="20"/>
                <w:lang w:val="sr-Latn-RS"/>
              </w:rPr>
              <w:t>Lokacija imovine</w:t>
            </w:r>
            <w:r w:rsidR="00A96A68" w:rsidRPr="001E2380">
              <w:rPr>
                <w:rFonts w:asciiTheme="minorHAnsi" w:hAnsiTheme="minorHAnsi" w:cs="Calibri"/>
                <w:b/>
                <w:bCs/>
                <w:sz w:val="20"/>
                <w:szCs w:val="20"/>
                <w:lang w:val="sr-Latn-RS"/>
              </w:rPr>
              <w:t xml:space="preserve"> (Adresa)</w:t>
            </w:r>
          </w:p>
        </w:tc>
        <w:tc>
          <w:tcPr>
            <w:tcW w:w="1742" w:type="dxa"/>
            <w:tcBorders>
              <w:top w:val="single" w:sz="8" w:space="0" w:color="auto"/>
              <w:left w:val="nil"/>
              <w:bottom w:val="single" w:sz="8" w:space="0" w:color="auto"/>
              <w:right w:val="single" w:sz="8" w:space="0" w:color="auto"/>
            </w:tcBorders>
            <w:shd w:val="clear" w:color="auto" w:fill="BFBFBF"/>
            <w:noWrap/>
            <w:vAlign w:val="center"/>
          </w:tcPr>
          <w:p w14:paraId="4F42107C" w14:textId="755D0A8E" w:rsidR="00A96A68" w:rsidRPr="001E2380" w:rsidRDefault="00A0703F" w:rsidP="005E5221">
            <w:pPr>
              <w:spacing w:line="0" w:lineRule="atLeast"/>
              <w:jc w:val="center"/>
              <w:rPr>
                <w:rFonts w:asciiTheme="minorHAnsi" w:hAnsiTheme="minorHAnsi" w:cstheme="minorHAnsi"/>
                <w:b/>
                <w:bCs/>
                <w:sz w:val="20"/>
                <w:szCs w:val="20"/>
                <w:lang w:val="sr-Latn-RS"/>
              </w:rPr>
            </w:pPr>
            <w:r w:rsidRPr="001E2380">
              <w:rPr>
                <w:rFonts w:asciiTheme="minorHAnsi" w:hAnsiTheme="minorHAnsi" w:cstheme="minorHAnsi"/>
                <w:b/>
                <w:bCs/>
                <w:sz w:val="20"/>
                <w:szCs w:val="20"/>
                <w:lang w:val="sr-Latn-RS"/>
              </w:rPr>
              <w:t>Površina</w:t>
            </w:r>
            <w:r w:rsidR="00A96A68" w:rsidRPr="001E2380">
              <w:rPr>
                <w:rFonts w:asciiTheme="minorHAnsi" w:hAnsiTheme="minorHAnsi" w:cstheme="minorHAnsi"/>
                <w:b/>
                <w:bCs/>
                <w:sz w:val="20"/>
                <w:szCs w:val="20"/>
                <w:lang w:val="sr-Latn-RS"/>
              </w:rPr>
              <w:t xml:space="preserve"> m</w:t>
            </w:r>
            <w:r w:rsidR="00A96A68" w:rsidRPr="001E2380">
              <w:rPr>
                <w:rFonts w:asciiTheme="minorHAnsi" w:hAnsiTheme="minorHAnsi" w:cstheme="minorHAnsi"/>
                <w:b/>
                <w:bCs/>
                <w:sz w:val="20"/>
                <w:szCs w:val="20"/>
                <w:vertAlign w:val="superscript"/>
                <w:lang w:val="sr-Latn-RS"/>
              </w:rPr>
              <w:t>2</w:t>
            </w:r>
          </w:p>
        </w:tc>
        <w:tc>
          <w:tcPr>
            <w:tcW w:w="1742" w:type="dxa"/>
            <w:tcBorders>
              <w:top w:val="single" w:sz="8" w:space="0" w:color="auto"/>
              <w:left w:val="nil"/>
              <w:bottom w:val="single" w:sz="8" w:space="0" w:color="auto"/>
              <w:right w:val="single" w:sz="8" w:space="0" w:color="auto"/>
            </w:tcBorders>
            <w:shd w:val="clear" w:color="auto" w:fill="BFBFBF"/>
          </w:tcPr>
          <w:p w14:paraId="5AB51A4E" w14:textId="5A0C20C7" w:rsidR="00A96A68" w:rsidRPr="001E2380" w:rsidRDefault="00A0703F" w:rsidP="006C4D5D">
            <w:pPr>
              <w:spacing w:line="0" w:lineRule="atLeast"/>
              <w:rPr>
                <w:rFonts w:asciiTheme="minorHAnsi" w:hAnsiTheme="minorHAnsi" w:cstheme="minorHAnsi"/>
                <w:b/>
                <w:bCs/>
                <w:sz w:val="20"/>
                <w:szCs w:val="20"/>
                <w:lang w:val="sr-Latn-RS"/>
              </w:rPr>
            </w:pPr>
            <w:r w:rsidRPr="001E2380">
              <w:rPr>
                <w:rFonts w:asciiTheme="minorHAnsi" w:hAnsiTheme="minorHAnsi" w:cstheme="minorHAnsi"/>
                <w:b/>
                <w:bCs/>
                <w:sz w:val="20"/>
                <w:szCs w:val="20"/>
                <w:lang w:val="sr-Latn-RS"/>
              </w:rPr>
              <w:t>Mesečni</w:t>
            </w:r>
            <w:r w:rsidR="00A96A68" w:rsidRPr="001E2380">
              <w:rPr>
                <w:rFonts w:asciiTheme="minorHAnsi" w:hAnsiTheme="minorHAnsi" w:cstheme="minorHAnsi"/>
                <w:b/>
                <w:bCs/>
                <w:sz w:val="20"/>
                <w:szCs w:val="20"/>
                <w:lang w:val="sr-Latn-RS"/>
              </w:rPr>
              <w:t>/</w:t>
            </w:r>
            <w:r w:rsidRPr="001E2380">
              <w:rPr>
                <w:rFonts w:asciiTheme="minorHAnsi" w:hAnsiTheme="minorHAnsi" w:cstheme="minorHAnsi"/>
                <w:b/>
                <w:bCs/>
                <w:sz w:val="20"/>
                <w:szCs w:val="20"/>
                <w:lang w:val="sr-Latn-RS"/>
              </w:rPr>
              <w:t>(godišnji) zakup</w:t>
            </w:r>
            <w:r w:rsidR="006C4D5D" w:rsidRPr="001E2380">
              <w:rPr>
                <w:rFonts w:asciiTheme="minorHAnsi" w:hAnsiTheme="minorHAnsi" w:cstheme="minorHAnsi"/>
                <w:b/>
                <w:bCs/>
                <w:sz w:val="20"/>
                <w:szCs w:val="20"/>
                <w:lang w:val="sr-Latn-RS"/>
              </w:rPr>
              <w:t xml:space="preserve"> </w:t>
            </w:r>
          </w:p>
        </w:tc>
      </w:tr>
      <w:tr w:rsidR="003C63A9" w:rsidRPr="001E2380" w14:paraId="00699DC3" w14:textId="195EC5BF" w:rsidTr="009410FA">
        <w:trPr>
          <w:trHeight w:val="302"/>
        </w:trPr>
        <w:tc>
          <w:tcPr>
            <w:tcW w:w="1221" w:type="dxa"/>
            <w:tcBorders>
              <w:top w:val="nil"/>
              <w:left w:val="single" w:sz="8" w:space="0" w:color="auto"/>
              <w:bottom w:val="single" w:sz="8" w:space="0" w:color="auto"/>
              <w:right w:val="single" w:sz="4" w:space="0" w:color="auto"/>
            </w:tcBorders>
            <w:noWrap/>
            <w:vAlign w:val="center"/>
          </w:tcPr>
          <w:p w14:paraId="437D047A" w14:textId="2CF631E9"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w:t>
            </w:r>
          </w:p>
        </w:tc>
        <w:tc>
          <w:tcPr>
            <w:tcW w:w="1418" w:type="dxa"/>
            <w:tcBorders>
              <w:top w:val="nil"/>
              <w:left w:val="single" w:sz="4" w:space="0" w:color="auto"/>
              <w:bottom w:val="single" w:sz="8" w:space="0" w:color="auto"/>
              <w:right w:val="single" w:sz="8" w:space="0" w:color="auto"/>
            </w:tcBorders>
            <w:vAlign w:val="center"/>
          </w:tcPr>
          <w:p w14:paraId="2E219064" w14:textId="10A275B5" w:rsidR="003C63A9" w:rsidRPr="001E2380" w:rsidRDefault="003C63A9" w:rsidP="003C63A9">
            <w:pPr>
              <w:spacing w:line="0" w:lineRule="atLeast"/>
              <w:jc w:val="center"/>
              <w:rPr>
                <w:rFonts w:asciiTheme="minorHAnsi" w:hAnsiTheme="minorHAnsi" w:cstheme="minorHAnsi"/>
                <w:color w:val="FF0000"/>
                <w:sz w:val="20"/>
                <w:szCs w:val="20"/>
                <w:lang w:val="sr-Latn-RS"/>
              </w:rPr>
            </w:pPr>
            <w:r w:rsidRPr="001E2380">
              <w:rPr>
                <w:rFonts w:asciiTheme="minorHAnsi" w:hAnsiTheme="minorHAnsi" w:cs="Calibri"/>
                <w:sz w:val="20"/>
                <w:szCs w:val="20"/>
                <w:lang w:val="sr-Latn-RS"/>
              </w:rPr>
              <w:t xml:space="preserve">GJI023 </w:t>
            </w:r>
            <w:r w:rsidR="00B82E7D" w:rsidRPr="001E2380">
              <w:rPr>
                <w:rFonts w:asciiTheme="minorHAnsi" w:hAnsiTheme="minorHAnsi" w:cs="Calibri"/>
                <w:sz w:val="20"/>
                <w:szCs w:val="20"/>
                <w:lang w:val="sr-Latn-RS"/>
              </w:rPr>
              <w:t>DP</w:t>
            </w:r>
            <w:r w:rsidRPr="001E2380">
              <w:rPr>
                <w:rFonts w:asciiTheme="minorHAnsi" w:hAnsiTheme="minorHAnsi" w:cs="Calibri"/>
                <w:sz w:val="20"/>
                <w:szCs w:val="20"/>
                <w:lang w:val="sr-Latn-RS"/>
              </w:rPr>
              <w:t xml:space="preserve"> Zarije Bujic </w:t>
            </w:r>
          </w:p>
        </w:tc>
        <w:tc>
          <w:tcPr>
            <w:tcW w:w="2541" w:type="dxa"/>
            <w:tcBorders>
              <w:top w:val="nil"/>
              <w:left w:val="nil"/>
              <w:bottom w:val="single" w:sz="8" w:space="0" w:color="auto"/>
              <w:right w:val="single" w:sz="4" w:space="0" w:color="auto"/>
            </w:tcBorders>
            <w:vAlign w:val="center"/>
          </w:tcPr>
          <w:p w14:paraId="58AD1E86" w14:textId="0C4EF51A" w:rsidR="003C63A9" w:rsidRPr="001E2380" w:rsidRDefault="00DA0429" w:rsidP="003C63A9">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theme="minorHAnsi"/>
                <w:sz w:val="18"/>
                <w:szCs w:val="18"/>
                <w:lang w:val="sr-Latn-RS"/>
              </w:rPr>
              <w:t xml:space="preserve">Zemljište i objekti u Pasjanu (unutar površine zemljišta nalazi se 5 objekata sa opremom koja se mora uskladištiti u postojećim objektima) </w:t>
            </w:r>
            <w:r w:rsidR="003C63A9" w:rsidRPr="001E2380">
              <w:rPr>
                <w:rFonts w:asciiTheme="minorHAnsi" w:hAnsiTheme="minorHAnsi" w:cstheme="minorHAnsi"/>
                <w:sz w:val="20"/>
                <w:szCs w:val="20"/>
                <w:lang w:val="sr-Latn-RS"/>
              </w:rPr>
              <w:t>p</w:t>
            </w:r>
            <w:r w:rsidRPr="001E2380">
              <w:rPr>
                <w:rFonts w:asciiTheme="minorHAnsi" w:hAnsiTheme="minorHAnsi" w:cstheme="minorHAnsi"/>
                <w:sz w:val="20"/>
                <w:szCs w:val="20"/>
                <w:lang w:val="sr-Latn-RS"/>
              </w:rPr>
              <w:t>arcela br</w:t>
            </w:r>
            <w:r w:rsidR="003C63A9" w:rsidRPr="001E2380">
              <w:rPr>
                <w:rFonts w:asciiTheme="minorHAnsi" w:hAnsiTheme="minorHAnsi" w:cstheme="minorHAnsi"/>
                <w:sz w:val="20"/>
                <w:szCs w:val="20"/>
                <w:lang w:val="sr-Latn-RS"/>
              </w:rPr>
              <w:t>. 03238-0</w:t>
            </w:r>
            <w:r w:rsidR="003C63A9" w:rsidRPr="001E2380">
              <w:rPr>
                <w:rFonts w:asciiTheme="minorHAnsi" w:hAnsiTheme="minorHAnsi" w:cstheme="minorHAnsi"/>
                <w:sz w:val="18"/>
                <w:szCs w:val="18"/>
                <w:lang w:val="sr-Latn-RS"/>
              </w:rPr>
              <w:t xml:space="preserve"> </w:t>
            </w:r>
          </w:p>
        </w:tc>
        <w:tc>
          <w:tcPr>
            <w:tcW w:w="1618" w:type="dxa"/>
            <w:tcBorders>
              <w:top w:val="nil"/>
              <w:left w:val="single" w:sz="4" w:space="0" w:color="auto"/>
              <w:bottom w:val="single" w:sz="8" w:space="0" w:color="auto"/>
              <w:right w:val="single" w:sz="8" w:space="0" w:color="auto"/>
            </w:tcBorders>
            <w:vAlign w:val="center"/>
          </w:tcPr>
          <w:p w14:paraId="0478DE7D" w14:textId="485C20E0"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Arial"/>
                <w:sz w:val="20"/>
                <w:szCs w:val="20"/>
                <w:lang w:val="sr-Latn-RS"/>
              </w:rPr>
              <w:t xml:space="preserve">Katastarska zona Pasjan, opština Partes  </w:t>
            </w:r>
          </w:p>
        </w:tc>
        <w:tc>
          <w:tcPr>
            <w:tcW w:w="1742" w:type="dxa"/>
            <w:tcBorders>
              <w:top w:val="nil"/>
              <w:left w:val="nil"/>
              <w:bottom w:val="single" w:sz="8" w:space="0" w:color="auto"/>
              <w:right w:val="single" w:sz="8" w:space="0" w:color="auto"/>
            </w:tcBorders>
            <w:noWrap/>
            <w:vAlign w:val="center"/>
          </w:tcPr>
          <w:p w14:paraId="2BFC12CA" w14:textId="2F32D390" w:rsidR="003C63A9" w:rsidRPr="001E2380" w:rsidRDefault="003C63A9" w:rsidP="003C63A9">
            <w:pPr>
              <w:spacing w:line="0" w:lineRule="atLeast"/>
              <w:jc w:val="right"/>
              <w:rPr>
                <w:rFonts w:asciiTheme="minorHAnsi" w:hAnsiTheme="minorHAnsi" w:cstheme="minorHAnsi"/>
                <w:sz w:val="20"/>
                <w:szCs w:val="20"/>
                <w:lang w:val="sr-Latn-RS"/>
              </w:rPr>
            </w:pPr>
            <w:r w:rsidRPr="001E2380">
              <w:rPr>
                <w:rFonts w:asciiTheme="minorHAnsi" w:eastAsiaTheme="minorHAnsi" w:hAnsiTheme="minorHAnsi" w:cstheme="minorHAnsi"/>
                <w:sz w:val="20"/>
                <w:szCs w:val="20"/>
                <w:shd w:val="clear" w:color="auto" w:fill="FFFFFF"/>
                <w:lang w:val="sr-Latn-RS"/>
              </w:rPr>
              <w:t xml:space="preserve">9,532 </w:t>
            </w:r>
            <w:r w:rsidRPr="001E2380">
              <w:rPr>
                <w:rFonts w:asciiTheme="minorHAnsi" w:hAnsiTheme="minorHAnsi" w:cs="Calibri"/>
                <w:sz w:val="20"/>
                <w:szCs w:val="20"/>
                <w:lang w:val="sr-Latn-RS"/>
              </w:rPr>
              <w:t>m² (95are 32 m²)</w:t>
            </w:r>
            <w:r w:rsidRPr="001E2380">
              <w:rPr>
                <w:rFonts w:asciiTheme="minorHAnsi" w:eastAsiaTheme="minorHAnsi" w:hAnsiTheme="minorHAnsi" w:cstheme="minorHAnsi"/>
                <w:sz w:val="20"/>
                <w:szCs w:val="20"/>
                <w:shd w:val="clear" w:color="auto" w:fill="FFFFFF"/>
                <w:lang w:val="sr-Latn-RS"/>
              </w:rPr>
              <w:t xml:space="preserve"> P</w:t>
            </w:r>
            <w:r w:rsidR="00BA4393" w:rsidRPr="001E2380">
              <w:rPr>
                <w:rFonts w:asciiTheme="minorHAnsi" w:eastAsiaTheme="minorHAnsi" w:hAnsiTheme="minorHAnsi" w:cstheme="minorHAnsi"/>
                <w:sz w:val="20"/>
                <w:szCs w:val="20"/>
                <w:shd w:val="clear" w:color="auto" w:fill="FFFFFF"/>
                <w:lang w:val="sr-Latn-RS"/>
              </w:rPr>
              <w:t>oslovni prostor</w:t>
            </w:r>
            <w:r w:rsidRPr="001E2380">
              <w:rPr>
                <w:rFonts w:asciiTheme="minorHAnsi" w:eastAsiaTheme="minorHAnsi" w:hAnsiTheme="minorHAnsi" w:cstheme="minorHAnsi"/>
                <w:sz w:val="20"/>
                <w:szCs w:val="20"/>
                <w:shd w:val="clear" w:color="auto" w:fill="FFFFFF"/>
                <w:lang w:val="sr-Latn-RS"/>
              </w:rPr>
              <w:t xml:space="preserve"> - 1,502.95 </w:t>
            </w:r>
            <w:r w:rsidRPr="001E2380">
              <w:rPr>
                <w:rFonts w:asciiTheme="minorHAnsi" w:hAnsiTheme="minorHAnsi" w:cs="Calibri"/>
                <w:sz w:val="20"/>
                <w:szCs w:val="20"/>
                <w:lang w:val="sr-Latn-RS"/>
              </w:rPr>
              <w:t>m²</w:t>
            </w:r>
          </w:p>
        </w:tc>
        <w:tc>
          <w:tcPr>
            <w:tcW w:w="1742" w:type="dxa"/>
            <w:tcBorders>
              <w:top w:val="nil"/>
              <w:left w:val="nil"/>
              <w:bottom w:val="single" w:sz="8" w:space="0" w:color="auto"/>
              <w:right w:val="single" w:sz="8" w:space="0" w:color="auto"/>
            </w:tcBorders>
          </w:tcPr>
          <w:p w14:paraId="63D4FED6" w14:textId="404471A2" w:rsidR="003C63A9" w:rsidRPr="001E2380" w:rsidRDefault="00D45509" w:rsidP="003C63A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Mesečni zakup</w:t>
            </w:r>
          </w:p>
        </w:tc>
      </w:tr>
      <w:tr w:rsidR="003C63A9" w:rsidRPr="001E2380" w14:paraId="50152E1C" w14:textId="7D413865" w:rsidTr="009410FA">
        <w:trPr>
          <w:trHeight w:val="302"/>
        </w:trPr>
        <w:tc>
          <w:tcPr>
            <w:tcW w:w="1221" w:type="dxa"/>
            <w:tcBorders>
              <w:top w:val="nil"/>
              <w:left w:val="single" w:sz="8" w:space="0" w:color="auto"/>
              <w:bottom w:val="single" w:sz="8" w:space="0" w:color="auto"/>
              <w:right w:val="single" w:sz="4" w:space="0" w:color="auto"/>
            </w:tcBorders>
            <w:noWrap/>
            <w:vAlign w:val="center"/>
          </w:tcPr>
          <w:p w14:paraId="6ED5F52A" w14:textId="2F3968AC"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w:t>
            </w:r>
          </w:p>
        </w:tc>
        <w:tc>
          <w:tcPr>
            <w:tcW w:w="1418" w:type="dxa"/>
            <w:tcBorders>
              <w:top w:val="nil"/>
              <w:left w:val="single" w:sz="4" w:space="0" w:color="auto"/>
              <w:bottom w:val="single" w:sz="8" w:space="0" w:color="auto"/>
              <w:right w:val="single" w:sz="8" w:space="0" w:color="auto"/>
            </w:tcBorders>
            <w:vAlign w:val="center"/>
          </w:tcPr>
          <w:p w14:paraId="212B365C" w14:textId="2D64582D"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 xml:space="preserve">GJI026 </w:t>
            </w:r>
            <w:r w:rsidR="00B82E7D" w:rsidRPr="001E2380">
              <w:rPr>
                <w:rFonts w:asciiTheme="minorHAnsi" w:hAnsiTheme="minorHAnsi" w:cs="Calibri"/>
                <w:sz w:val="20"/>
                <w:szCs w:val="20"/>
                <w:lang w:val="sr-Latn-RS"/>
              </w:rPr>
              <w:t>ZZ</w:t>
            </w:r>
            <w:r w:rsidRPr="001E2380">
              <w:rPr>
                <w:rFonts w:asciiTheme="minorHAnsi" w:hAnsiTheme="minorHAnsi" w:cs="Calibri"/>
                <w:sz w:val="20"/>
                <w:szCs w:val="20"/>
                <w:lang w:val="sr-Latn-RS"/>
              </w:rPr>
              <w:t xml:space="preserve"> Ramadan Agushi </w:t>
            </w:r>
          </w:p>
        </w:tc>
        <w:tc>
          <w:tcPr>
            <w:tcW w:w="2541" w:type="dxa"/>
            <w:tcBorders>
              <w:top w:val="nil"/>
              <w:left w:val="nil"/>
              <w:bottom w:val="single" w:sz="8" w:space="0" w:color="auto"/>
              <w:right w:val="single" w:sz="4" w:space="0" w:color="auto"/>
            </w:tcBorders>
            <w:vAlign w:val="center"/>
          </w:tcPr>
          <w:p w14:paraId="1F8E7D25" w14:textId="3DA29B6F" w:rsidR="003C63A9" w:rsidRPr="001E2380" w:rsidRDefault="003C63A9" w:rsidP="003C63A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color w:val="000000"/>
                <w:sz w:val="20"/>
                <w:szCs w:val="20"/>
                <w:lang w:val="sr-Latn-RS"/>
              </w:rPr>
              <w:t>Poljoprivredno zemljište u „</w:t>
            </w:r>
            <w:r w:rsidRPr="001E2380">
              <w:rPr>
                <w:rFonts w:asciiTheme="minorHAnsi" w:eastAsiaTheme="minorHAnsi" w:hAnsiTheme="minorHAnsi" w:cstheme="minorHAnsi"/>
                <w:color w:val="000000" w:themeColor="text1"/>
                <w:sz w:val="20"/>
                <w:szCs w:val="20"/>
                <w:shd w:val="clear" w:color="auto" w:fill="FFFFFF"/>
                <w:lang w:val="sr-Latn-RS"/>
              </w:rPr>
              <w:t>Sadovina e Cerkezeve“</w:t>
            </w:r>
            <w:r w:rsidRPr="001E2380">
              <w:rPr>
                <w:rFonts w:asciiTheme="minorHAnsi" w:hAnsiTheme="minorHAnsi" w:cs="Calibri"/>
                <w:color w:val="000000"/>
                <w:sz w:val="20"/>
                <w:szCs w:val="20"/>
                <w:lang w:val="sr-Latn-RS"/>
              </w:rPr>
              <w:t xml:space="preserve"> </w:t>
            </w:r>
          </w:p>
          <w:p w14:paraId="11D13114" w14:textId="2231C1A6" w:rsidR="003C63A9" w:rsidRPr="001E2380" w:rsidRDefault="003C63A9" w:rsidP="003C63A9">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Calibri"/>
                <w:color w:val="000000"/>
                <w:sz w:val="20"/>
                <w:szCs w:val="20"/>
                <w:lang w:val="sr-Latn-RS"/>
              </w:rPr>
              <w:t xml:space="preserve">br. parcele 00734-0 </w:t>
            </w:r>
          </w:p>
        </w:tc>
        <w:tc>
          <w:tcPr>
            <w:tcW w:w="1618" w:type="dxa"/>
            <w:tcBorders>
              <w:top w:val="nil"/>
              <w:left w:val="single" w:sz="4" w:space="0" w:color="auto"/>
              <w:bottom w:val="single" w:sz="8" w:space="0" w:color="auto"/>
              <w:right w:val="single" w:sz="8" w:space="0" w:color="auto"/>
            </w:tcBorders>
            <w:vAlign w:val="center"/>
          </w:tcPr>
          <w:p w14:paraId="215494F3" w14:textId="6CC53D89" w:rsidR="003C63A9" w:rsidRPr="001E2380" w:rsidRDefault="003C63A9" w:rsidP="003C63A9">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hAnsiTheme="minorHAnsi" w:cs="Arial"/>
                <w:sz w:val="20"/>
                <w:szCs w:val="20"/>
                <w:lang w:val="sr-Latn-RS"/>
              </w:rPr>
              <w:t>Katastarska zona „Sadovina e Çerkezëve”, opština Vitina</w:t>
            </w:r>
          </w:p>
        </w:tc>
        <w:tc>
          <w:tcPr>
            <w:tcW w:w="1742" w:type="dxa"/>
            <w:tcBorders>
              <w:top w:val="nil"/>
              <w:left w:val="nil"/>
              <w:bottom w:val="single" w:sz="8" w:space="0" w:color="auto"/>
              <w:right w:val="single" w:sz="8" w:space="0" w:color="auto"/>
            </w:tcBorders>
            <w:noWrap/>
            <w:vAlign w:val="center"/>
          </w:tcPr>
          <w:p w14:paraId="44E2E919" w14:textId="3726C145" w:rsidR="003C63A9" w:rsidRPr="001E2380" w:rsidRDefault="003C63A9" w:rsidP="003C63A9">
            <w:pPr>
              <w:spacing w:line="0" w:lineRule="atLeast"/>
              <w:jc w:val="right"/>
              <w:rPr>
                <w:rFonts w:asciiTheme="minorHAnsi" w:hAnsiTheme="minorHAnsi" w:cstheme="minorHAnsi"/>
                <w:sz w:val="20"/>
                <w:szCs w:val="20"/>
                <w:lang w:val="sr-Latn-RS"/>
              </w:rPr>
            </w:pPr>
            <w:r w:rsidRPr="001E2380">
              <w:rPr>
                <w:rFonts w:asciiTheme="minorHAnsi" w:eastAsiaTheme="minorHAnsi" w:hAnsiTheme="minorHAnsi" w:cstheme="minorHAnsi"/>
                <w:sz w:val="20"/>
                <w:szCs w:val="20"/>
                <w:shd w:val="clear" w:color="auto" w:fill="FFFFFF"/>
                <w:lang w:val="sr-Latn-RS"/>
              </w:rPr>
              <w:t>8,801 m</w:t>
            </w:r>
            <w:r w:rsidRPr="001E2380">
              <w:rPr>
                <w:rFonts w:asciiTheme="minorHAnsi" w:eastAsiaTheme="minorHAnsi" w:hAnsiTheme="minorHAnsi" w:cstheme="minorHAnsi"/>
                <w:sz w:val="20"/>
                <w:szCs w:val="20"/>
                <w:shd w:val="clear" w:color="auto" w:fill="FFFFFF"/>
                <w:vertAlign w:val="superscript"/>
                <w:lang w:val="sr-Latn-RS"/>
              </w:rPr>
              <w:t xml:space="preserve">2  </w:t>
            </w:r>
            <w:r w:rsidRPr="001E2380">
              <w:rPr>
                <w:rFonts w:asciiTheme="minorHAnsi" w:eastAsiaTheme="minorHAnsi" w:hAnsiTheme="minorHAnsi" w:cstheme="minorHAnsi"/>
                <w:sz w:val="20"/>
                <w:szCs w:val="20"/>
                <w:shd w:val="clear" w:color="auto" w:fill="FFFFFF"/>
                <w:lang w:val="sr-Latn-RS"/>
              </w:rPr>
              <w:t>(88are 01m²)</w:t>
            </w:r>
          </w:p>
        </w:tc>
        <w:tc>
          <w:tcPr>
            <w:tcW w:w="1742" w:type="dxa"/>
            <w:tcBorders>
              <w:top w:val="nil"/>
              <w:left w:val="nil"/>
              <w:bottom w:val="single" w:sz="8" w:space="0" w:color="auto"/>
              <w:right w:val="single" w:sz="8" w:space="0" w:color="auto"/>
            </w:tcBorders>
          </w:tcPr>
          <w:p w14:paraId="4A1D8708" w14:textId="619562EB" w:rsidR="003C63A9" w:rsidRPr="001E2380" w:rsidRDefault="003C63A9" w:rsidP="003C63A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hAnsiTheme="minorHAnsi" w:cstheme="minorHAnsi"/>
                <w:color w:val="000000"/>
                <w:sz w:val="20"/>
                <w:szCs w:val="20"/>
                <w:lang w:val="sr-Latn-RS"/>
              </w:rPr>
              <w:t>Godišnji zakup</w:t>
            </w:r>
          </w:p>
        </w:tc>
      </w:tr>
      <w:tr w:rsidR="003C63A9" w:rsidRPr="001E2380" w14:paraId="09B773B5" w14:textId="69D21FFC" w:rsidTr="009410FA">
        <w:trPr>
          <w:trHeight w:val="302"/>
        </w:trPr>
        <w:tc>
          <w:tcPr>
            <w:tcW w:w="1221" w:type="dxa"/>
            <w:tcBorders>
              <w:top w:val="nil"/>
              <w:left w:val="single" w:sz="8" w:space="0" w:color="auto"/>
              <w:bottom w:val="single" w:sz="8" w:space="0" w:color="auto"/>
              <w:right w:val="single" w:sz="4" w:space="0" w:color="auto"/>
            </w:tcBorders>
            <w:noWrap/>
            <w:vAlign w:val="center"/>
          </w:tcPr>
          <w:p w14:paraId="5796D3B1" w14:textId="3E3B322D"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3</w:t>
            </w:r>
          </w:p>
        </w:tc>
        <w:tc>
          <w:tcPr>
            <w:tcW w:w="1418" w:type="dxa"/>
            <w:tcBorders>
              <w:top w:val="nil"/>
              <w:left w:val="single" w:sz="4" w:space="0" w:color="auto"/>
              <w:bottom w:val="single" w:sz="8" w:space="0" w:color="auto"/>
              <w:right w:val="single" w:sz="8" w:space="0" w:color="auto"/>
            </w:tcBorders>
            <w:vAlign w:val="center"/>
          </w:tcPr>
          <w:p w14:paraId="0281D07F" w14:textId="78965467" w:rsidR="003C63A9" w:rsidRPr="001E2380" w:rsidRDefault="003C63A9" w:rsidP="003C63A9">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 xml:space="preserve">GJI028 </w:t>
            </w:r>
            <w:r w:rsidR="00B82E7D" w:rsidRPr="001E2380">
              <w:rPr>
                <w:rFonts w:asciiTheme="minorHAnsi" w:hAnsiTheme="minorHAnsi" w:cs="Calibri"/>
                <w:sz w:val="20"/>
                <w:szCs w:val="20"/>
                <w:lang w:val="sr-Latn-RS"/>
              </w:rPr>
              <w:t>DP</w:t>
            </w:r>
            <w:r w:rsidRPr="001E2380">
              <w:rPr>
                <w:rFonts w:asciiTheme="minorHAnsi" w:hAnsiTheme="minorHAnsi" w:cs="Calibri"/>
                <w:sz w:val="20"/>
                <w:szCs w:val="20"/>
                <w:lang w:val="sr-Latn-RS"/>
              </w:rPr>
              <w:t xml:space="preserve"> Agroprodukti</w:t>
            </w:r>
          </w:p>
          <w:p w14:paraId="5044203D" w14:textId="5B28EE2B" w:rsidR="003C63A9" w:rsidRPr="001E2380" w:rsidRDefault="003C63A9" w:rsidP="003C63A9">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Calibri"/>
                <w:sz w:val="20"/>
                <w:szCs w:val="20"/>
                <w:lang w:val="sr-Latn-RS"/>
              </w:rPr>
              <w:t xml:space="preserve">GJI027 </w:t>
            </w:r>
            <w:r w:rsidR="00B82E7D" w:rsidRPr="001E2380">
              <w:rPr>
                <w:rFonts w:asciiTheme="minorHAnsi" w:hAnsiTheme="minorHAnsi" w:cs="Calibri"/>
                <w:sz w:val="20"/>
                <w:szCs w:val="20"/>
                <w:lang w:val="sr-Latn-RS"/>
              </w:rPr>
              <w:t>DP</w:t>
            </w:r>
            <w:r w:rsidRPr="001E2380">
              <w:rPr>
                <w:rFonts w:asciiTheme="minorHAnsi" w:hAnsiTheme="minorHAnsi" w:cs="Calibri"/>
                <w:sz w:val="20"/>
                <w:szCs w:val="20"/>
                <w:lang w:val="sr-Latn-RS"/>
              </w:rPr>
              <w:t xml:space="preserve"> </w:t>
            </w:r>
            <w:r w:rsidR="00B82E7D" w:rsidRPr="001E2380">
              <w:rPr>
                <w:rFonts w:asciiTheme="minorHAnsi" w:hAnsiTheme="minorHAnsi" w:cs="Calibri"/>
                <w:sz w:val="20"/>
                <w:szCs w:val="20"/>
                <w:lang w:val="sr-Latn-RS"/>
              </w:rPr>
              <w:t>Ž</w:t>
            </w:r>
            <w:r w:rsidRPr="001E2380">
              <w:rPr>
                <w:rFonts w:asciiTheme="minorHAnsi" w:hAnsiTheme="minorHAnsi" w:cs="Calibri"/>
                <w:sz w:val="20"/>
                <w:szCs w:val="20"/>
                <w:lang w:val="sr-Latn-RS"/>
              </w:rPr>
              <w:t>ivko Vasi</w:t>
            </w:r>
            <w:r w:rsidR="00B82E7D" w:rsidRPr="001E2380">
              <w:rPr>
                <w:rFonts w:asciiTheme="minorHAnsi" w:hAnsiTheme="minorHAnsi" w:cs="Calibri"/>
                <w:sz w:val="20"/>
                <w:szCs w:val="20"/>
                <w:lang w:val="sr-Latn-RS"/>
              </w:rPr>
              <w:t>ć</w:t>
            </w:r>
            <w:r w:rsidRPr="001E2380">
              <w:rPr>
                <w:rFonts w:asciiTheme="minorHAnsi" w:hAnsiTheme="minorHAnsi" w:cs="Calibri"/>
                <w:sz w:val="20"/>
                <w:szCs w:val="20"/>
                <w:lang w:val="sr-Latn-RS"/>
              </w:rPr>
              <w:t xml:space="preserve"> </w:t>
            </w:r>
          </w:p>
        </w:tc>
        <w:tc>
          <w:tcPr>
            <w:tcW w:w="2541" w:type="dxa"/>
            <w:tcBorders>
              <w:top w:val="nil"/>
              <w:left w:val="nil"/>
              <w:bottom w:val="single" w:sz="8" w:space="0" w:color="auto"/>
              <w:right w:val="single" w:sz="4" w:space="0" w:color="auto"/>
            </w:tcBorders>
            <w:vAlign w:val="center"/>
          </w:tcPr>
          <w:p w14:paraId="6095B66D" w14:textId="4F81432A" w:rsidR="003C63A9" w:rsidRPr="001E2380" w:rsidRDefault="00DA0429" w:rsidP="003C63A9">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Calibri"/>
                <w:sz w:val="20"/>
                <w:szCs w:val="20"/>
                <w:lang w:val="sr-Latn-RS"/>
              </w:rPr>
              <w:t>20 objekata/farmi, upravna zgrada i zemljište koje se nalazi unutar ograde. Stranke su obaveštene da se ponuđena imovina za iznajmljivanje može koristiti samo za poljoprivredu.</w:t>
            </w:r>
            <w:r w:rsidR="003C63A9" w:rsidRPr="001E2380">
              <w:rPr>
                <w:rFonts w:asciiTheme="minorHAnsi" w:hAnsiTheme="minorHAnsi" w:cs="Calibri"/>
                <w:sz w:val="20"/>
                <w:szCs w:val="20"/>
                <w:lang w:val="sr-Latn-RS"/>
              </w:rPr>
              <w:t xml:space="preserve">. </w:t>
            </w:r>
          </w:p>
        </w:tc>
        <w:tc>
          <w:tcPr>
            <w:tcW w:w="1618" w:type="dxa"/>
            <w:tcBorders>
              <w:top w:val="nil"/>
              <w:left w:val="single" w:sz="4" w:space="0" w:color="auto"/>
              <w:bottom w:val="single" w:sz="8" w:space="0" w:color="auto"/>
              <w:right w:val="single" w:sz="8" w:space="0" w:color="auto"/>
            </w:tcBorders>
            <w:vAlign w:val="center"/>
          </w:tcPr>
          <w:p w14:paraId="6A844D82" w14:textId="465DF03A" w:rsidR="003C63A9" w:rsidRPr="001E2380" w:rsidRDefault="003C63A9" w:rsidP="003C63A9">
            <w:pPr>
              <w:spacing w:line="0" w:lineRule="atLeast"/>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hAnsiTheme="minorHAnsi" w:cs="Arial"/>
                <w:sz w:val="20"/>
                <w:szCs w:val="20"/>
                <w:lang w:val="sr-Latn-RS"/>
              </w:rPr>
              <w:t xml:space="preserve">Katastarska zona Veliko Ropotovo i Malo Ropotovo, opština Ranilug  </w:t>
            </w:r>
          </w:p>
        </w:tc>
        <w:tc>
          <w:tcPr>
            <w:tcW w:w="1742" w:type="dxa"/>
            <w:tcBorders>
              <w:top w:val="nil"/>
              <w:left w:val="nil"/>
              <w:bottom w:val="single" w:sz="8" w:space="0" w:color="auto"/>
              <w:right w:val="single" w:sz="8" w:space="0" w:color="auto"/>
            </w:tcBorders>
            <w:noWrap/>
            <w:vAlign w:val="center"/>
          </w:tcPr>
          <w:p w14:paraId="709E733A" w14:textId="24242EDC" w:rsidR="003C63A9" w:rsidRPr="001E2380" w:rsidRDefault="003C63A9" w:rsidP="003C63A9">
            <w:pPr>
              <w:spacing w:line="0" w:lineRule="atLeast"/>
              <w:jc w:val="right"/>
              <w:rPr>
                <w:rFonts w:asciiTheme="minorHAnsi" w:hAnsiTheme="minorHAnsi" w:cstheme="minorHAnsi"/>
                <w:sz w:val="20"/>
                <w:szCs w:val="20"/>
                <w:lang w:val="sr-Latn-RS"/>
              </w:rPr>
            </w:pPr>
            <w:r w:rsidRPr="001E2380">
              <w:rPr>
                <w:rFonts w:asciiTheme="minorHAnsi" w:eastAsiaTheme="minorHAnsi" w:hAnsiTheme="minorHAnsi" w:cstheme="minorHAnsi"/>
                <w:sz w:val="20"/>
                <w:szCs w:val="20"/>
                <w:shd w:val="clear" w:color="auto" w:fill="FFFFFF"/>
                <w:lang w:val="sr-Latn-RS"/>
              </w:rPr>
              <w:t>188,842 m</w:t>
            </w:r>
            <w:r w:rsidRPr="001E2380">
              <w:rPr>
                <w:rFonts w:asciiTheme="minorHAnsi" w:eastAsiaTheme="minorHAnsi" w:hAnsiTheme="minorHAnsi" w:cstheme="minorHAnsi"/>
                <w:sz w:val="20"/>
                <w:szCs w:val="20"/>
                <w:shd w:val="clear" w:color="auto" w:fill="FFFFFF"/>
                <w:vertAlign w:val="superscript"/>
                <w:lang w:val="sr-Latn-RS"/>
              </w:rPr>
              <w:t>2</w:t>
            </w:r>
            <w:r w:rsidRPr="001E2380">
              <w:rPr>
                <w:rFonts w:asciiTheme="minorHAnsi" w:eastAsiaTheme="minorHAnsi" w:hAnsiTheme="minorHAnsi" w:cstheme="minorHAnsi"/>
                <w:sz w:val="20"/>
                <w:szCs w:val="20"/>
                <w:shd w:val="clear" w:color="auto" w:fill="FFFFFF"/>
                <w:lang w:val="sr-Latn-RS"/>
              </w:rPr>
              <w:t xml:space="preserve">  (18ha 88ari 42 m</w:t>
            </w:r>
            <w:r w:rsidRPr="001E2380">
              <w:rPr>
                <w:rFonts w:asciiTheme="minorHAnsi" w:eastAsiaTheme="minorHAnsi" w:hAnsiTheme="minorHAnsi" w:cstheme="minorHAnsi"/>
                <w:sz w:val="20"/>
                <w:szCs w:val="20"/>
                <w:shd w:val="clear" w:color="auto" w:fill="FFFFFF"/>
                <w:vertAlign w:val="superscript"/>
                <w:lang w:val="sr-Latn-RS"/>
              </w:rPr>
              <w:t xml:space="preserve">2 </w:t>
            </w:r>
            <w:r w:rsidRPr="001E2380">
              <w:rPr>
                <w:rFonts w:asciiTheme="minorHAnsi" w:eastAsiaTheme="minorHAnsi" w:hAnsiTheme="minorHAnsi" w:cstheme="minorHAnsi"/>
                <w:sz w:val="20"/>
                <w:szCs w:val="20"/>
                <w:shd w:val="clear" w:color="auto" w:fill="FFFFFF"/>
                <w:lang w:val="sr-Latn-RS"/>
              </w:rPr>
              <w:t>),   P</w:t>
            </w:r>
            <w:r w:rsidR="00BA4393" w:rsidRPr="001E2380">
              <w:rPr>
                <w:rFonts w:asciiTheme="minorHAnsi" w:eastAsiaTheme="minorHAnsi" w:hAnsiTheme="minorHAnsi" w:cstheme="minorHAnsi"/>
                <w:sz w:val="20"/>
                <w:szCs w:val="20"/>
                <w:shd w:val="clear" w:color="auto" w:fill="FFFFFF"/>
                <w:lang w:val="sr-Latn-RS"/>
              </w:rPr>
              <w:t>oslovni prostor</w:t>
            </w:r>
            <w:r w:rsidRPr="001E2380">
              <w:rPr>
                <w:rFonts w:asciiTheme="minorHAnsi" w:eastAsiaTheme="minorHAnsi" w:hAnsiTheme="minorHAnsi" w:cstheme="minorHAnsi"/>
                <w:sz w:val="20"/>
                <w:szCs w:val="20"/>
                <w:shd w:val="clear" w:color="auto" w:fill="FFFFFF"/>
                <w:lang w:val="sr-Latn-RS"/>
              </w:rPr>
              <w:t xml:space="preserve"> - </w:t>
            </w:r>
            <w:r w:rsidRPr="001E2380">
              <w:rPr>
                <w:rFonts w:asciiTheme="minorHAnsi" w:eastAsiaTheme="minorHAnsi" w:hAnsiTheme="minorHAnsi" w:cstheme="minorHAnsi"/>
                <w:sz w:val="20"/>
                <w:szCs w:val="20"/>
                <w:shd w:val="clear" w:color="auto" w:fill="FFFFFF"/>
                <w:vertAlign w:val="superscript"/>
                <w:lang w:val="sr-Latn-RS"/>
              </w:rPr>
              <w:t xml:space="preserve"> </w:t>
            </w:r>
            <w:r w:rsidRPr="001E2380">
              <w:rPr>
                <w:rFonts w:asciiTheme="minorHAnsi" w:eastAsiaTheme="minorHAnsi" w:hAnsiTheme="minorHAnsi" w:cstheme="minorHAnsi"/>
                <w:sz w:val="20"/>
                <w:szCs w:val="20"/>
                <w:shd w:val="clear" w:color="auto" w:fill="FFFFFF"/>
                <w:lang w:val="sr-Latn-RS"/>
              </w:rPr>
              <w:t>23,520 m</w:t>
            </w:r>
            <w:r w:rsidRPr="001E2380">
              <w:rPr>
                <w:rFonts w:asciiTheme="minorHAnsi" w:eastAsiaTheme="minorHAnsi" w:hAnsiTheme="minorHAnsi" w:cstheme="minorHAnsi"/>
                <w:sz w:val="20"/>
                <w:szCs w:val="20"/>
                <w:shd w:val="clear" w:color="auto" w:fill="FFFFFF"/>
                <w:vertAlign w:val="superscript"/>
                <w:lang w:val="sr-Latn-RS"/>
              </w:rPr>
              <w:t xml:space="preserve">2      </w:t>
            </w:r>
          </w:p>
        </w:tc>
        <w:tc>
          <w:tcPr>
            <w:tcW w:w="1742" w:type="dxa"/>
            <w:tcBorders>
              <w:top w:val="nil"/>
              <w:left w:val="nil"/>
              <w:bottom w:val="single" w:sz="8" w:space="0" w:color="auto"/>
              <w:right w:val="single" w:sz="8" w:space="0" w:color="auto"/>
            </w:tcBorders>
          </w:tcPr>
          <w:p w14:paraId="3D21FDD5" w14:textId="28B986C5" w:rsidR="003C63A9" w:rsidRPr="001E2380" w:rsidRDefault="00D45509" w:rsidP="003C63A9">
            <w:pPr>
              <w:spacing w:line="0" w:lineRule="atLeast"/>
              <w:jc w:val="right"/>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Mesečni zakup</w:t>
            </w:r>
          </w:p>
        </w:tc>
      </w:tr>
      <w:tr w:rsidR="003C63A9" w:rsidRPr="001E2380" w14:paraId="31AF6379" w14:textId="5C13B4CF" w:rsidTr="009410FA">
        <w:trPr>
          <w:trHeight w:val="302"/>
        </w:trPr>
        <w:tc>
          <w:tcPr>
            <w:tcW w:w="1221" w:type="dxa"/>
            <w:tcBorders>
              <w:top w:val="nil"/>
              <w:left w:val="single" w:sz="8" w:space="0" w:color="auto"/>
              <w:bottom w:val="single" w:sz="8" w:space="0" w:color="auto"/>
              <w:right w:val="single" w:sz="4" w:space="0" w:color="auto"/>
            </w:tcBorders>
            <w:noWrap/>
            <w:vAlign w:val="center"/>
          </w:tcPr>
          <w:p w14:paraId="5DDE8F24" w14:textId="354C5DF6"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4</w:t>
            </w:r>
          </w:p>
        </w:tc>
        <w:tc>
          <w:tcPr>
            <w:tcW w:w="1418" w:type="dxa"/>
            <w:tcBorders>
              <w:top w:val="nil"/>
              <w:left w:val="single" w:sz="4" w:space="0" w:color="auto"/>
              <w:bottom w:val="single" w:sz="8" w:space="0" w:color="auto"/>
              <w:right w:val="single" w:sz="8" w:space="0" w:color="auto"/>
            </w:tcBorders>
            <w:vAlign w:val="center"/>
          </w:tcPr>
          <w:p w14:paraId="3E262E3F" w14:textId="117E63D9"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Arial"/>
                <w:sz w:val="20"/>
                <w:szCs w:val="20"/>
                <w:lang w:val="sr-Latn-RS"/>
              </w:rPr>
              <w:t xml:space="preserve">GJI035 NBIQ Agromorava </w:t>
            </w:r>
          </w:p>
        </w:tc>
        <w:tc>
          <w:tcPr>
            <w:tcW w:w="2541" w:type="dxa"/>
            <w:tcBorders>
              <w:top w:val="nil"/>
              <w:left w:val="nil"/>
              <w:bottom w:val="single" w:sz="8" w:space="0" w:color="auto"/>
              <w:right w:val="single" w:sz="4" w:space="0" w:color="auto"/>
            </w:tcBorders>
            <w:vAlign w:val="center"/>
          </w:tcPr>
          <w:p w14:paraId="5802808B" w14:textId="77777777" w:rsidR="00DA0429" w:rsidRPr="001E2380" w:rsidRDefault="00DA0429" w:rsidP="00DA0429">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površine 77291 m² (7ha 72 ari 91 m²). Deo koji se daje u zakup je površine 6 ha 29 ari 87 m².</w:t>
            </w:r>
          </w:p>
          <w:p w14:paraId="59C8FC61" w14:textId="33E98609" w:rsidR="003C63A9" w:rsidRPr="001E2380" w:rsidRDefault="00DA0429" w:rsidP="00DA0429">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Calibri"/>
                <w:sz w:val="20"/>
                <w:szCs w:val="20"/>
                <w:lang w:val="sr-Latn-RS"/>
              </w:rPr>
              <w:t>Površina od 14304 m² (1ha 43 ari 04 m²) je isključena iz zakupa objekta MZT Fam i putevi koje koriste stanovnici.</w:t>
            </w:r>
            <w:r w:rsidR="003C63A9" w:rsidRPr="001E2380">
              <w:rPr>
                <w:rFonts w:asciiTheme="minorHAnsi" w:hAnsiTheme="minorHAnsi" w:cs="Calibri"/>
                <w:sz w:val="20"/>
                <w:szCs w:val="20"/>
                <w:lang w:val="sr-Latn-RS"/>
              </w:rPr>
              <w:t xml:space="preserve"> </w:t>
            </w:r>
          </w:p>
        </w:tc>
        <w:tc>
          <w:tcPr>
            <w:tcW w:w="1618" w:type="dxa"/>
            <w:tcBorders>
              <w:top w:val="nil"/>
              <w:left w:val="single" w:sz="4" w:space="0" w:color="auto"/>
              <w:bottom w:val="single" w:sz="8" w:space="0" w:color="auto"/>
              <w:right w:val="single" w:sz="8" w:space="0" w:color="auto"/>
            </w:tcBorders>
            <w:vAlign w:val="center"/>
          </w:tcPr>
          <w:p w14:paraId="0E86F8BF" w14:textId="016F74E4" w:rsidR="003C63A9" w:rsidRPr="001E2380" w:rsidRDefault="000F2CFC" w:rsidP="003C63A9">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Arial"/>
                <w:sz w:val="20"/>
                <w:szCs w:val="20"/>
                <w:lang w:val="sr-Latn-RS"/>
              </w:rPr>
              <w:t xml:space="preserve">Katastarska zona </w:t>
            </w:r>
            <w:r w:rsidR="003C63A9" w:rsidRPr="001E2380">
              <w:rPr>
                <w:rFonts w:asciiTheme="minorHAnsi" w:hAnsiTheme="minorHAnsi" w:cs="Arial"/>
                <w:sz w:val="20"/>
                <w:szCs w:val="20"/>
                <w:lang w:val="sr-Latn-RS"/>
              </w:rPr>
              <w:t xml:space="preserve">Vitina, </w:t>
            </w:r>
            <w:r w:rsidRPr="001E2380">
              <w:rPr>
                <w:rFonts w:asciiTheme="minorHAnsi" w:hAnsiTheme="minorHAnsi" w:cs="Arial"/>
                <w:sz w:val="20"/>
                <w:szCs w:val="20"/>
                <w:lang w:val="sr-Latn-RS"/>
              </w:rPr>
              <w:t>zemljište 3 klase</w:t>
            </w:r>
            <w:r w:rsidR="003C63A9" w:rsidRPr="001E2380">
              <w:rPr>
                <w:rFonts w:asciiTheme="minorHAnsi" w:hAnsiTheme="minorHAnsi" w:cs="Arial"/>
                <w:sz w:val="20"/>
                <w:szCs w:val="20"/>
                <w:lang w:val="sr-Latn-RS"/>
              </w:rPr>
              <w:t>.</w:t>
            </w:r>
          </w:p>
        </w:tc>
        <w:tc>
          <w:tcPr>
            <w:tcW w:w="1742" w:type="dxa"/>
            <w:tcBorders>
              <w:top w:val="nil"/>
              <w:left w:val="nil"/>
              <w:bottom w:val="single" w:sz="8" w:space="0" w:color="auto"/>
              <w:right w:val="single" w:sz="8" w:space="0" w:color="auto"/>
            </w:tcBorders>
            <w:noWrap/>
            <w:vAlign w:val="center"/>
          </w:tcPr>
          <w:p w14:paraId="6B017341" w14:textId="50B76888" w:rsidR="003C63A9" w:rsidRPr="001E2380" w:rsidRDefault="003C63A9" w:rsidP="003C63A9">
            <w:pPr>
              <w:spacing w:line="0" w:lineRule="atLeast"/>
              <w:jc w:val="right"/>
              <w:rPr>
                <w:rFonts w:asciiTheme="minorHAnsi" w:hAnsiTheme="minorHAnsi" w:cstheme="minorHAnsi"/>
                <w:sz w:val="20"/>
                <w:szCs w:val="20"/>
                <w:lang w:val="sr-Latn-RS"/>
              </w:rPr>
            </w:pPr>
            <w:r w:rsidRPr="001E2380">
              <w:rPr>
                <w:rFonts w:asciiTheme="minorHAnsi" w:eastAsiaTheme="minorHAnsi" w:hAnsiTheme="minorHAnsi" w:cstheme="minorHAnsi"/>
                <w:sz w:val="20"/>
                <w:szCs w:val="20"/>
                <w:shd w:val="clear" w:color="auto" w:fill="FFFFFF"/>
                <w:lang w:val="sr-Latn-RS"/>
              </w:rPr>
              <w:t>62987m</w:t>
            </w:r>
            <w:r w:rsidRPr="001E2380">
              <w:rPr>
                <w:rFonts w:asciiTheme="minorHAnsi" w:hAnsiTheme="minorHAnsi" w:cstheme="minorHAnsi"/>
                <w:sz w:val="18"/>
                <w:szCs w:val="18"/>
                <w:lang w:val="sr-Latn-RS"/>
              </w:rPr>
              <w:t>²</w:t>
            </w:r>
            <w:r w:rsidRPr="001E2380">
              <w:rPr>
                <w:rFonts w:asciiTheme="minorHAnsi" w:eastAsiaTheme="minorHAnsi" w:hAnsiTheme="minorHAnsi" w:cstheme="minorHAnsi"/>
                <w:sz w:val="20"/>
                <w:szCs w:val="20"/>
                <w:shd w:val="clear" w:color="auto" w:fill="FFFFFF"/>
                <w:lang w:val="sr-Latn-RS"/>
              </w:rPr>
              <w:t xml:space="preserve"> (6 ha 29 are 87 m²).</w:t>
            </w:r>
          </w:p>
        </w:tc>
        <w:tc>
          <w:tcPr>
            <w:tcW w:w="1742" w:type="dxa"/>
            <w:tcBorders>
              <w:top w:val="nil"/>
              <w:left w:val="nil"/>
              <w:bottom w:val="single" w:sz="8" w:space="0" w:color="auto"/>
              <w:right w:val="single" w:sz="8" w:space="0" w:color="auto"/>
            </w:tcBorders>
          </w:tcPr>
          <w:p w14:paraId="7B0C60A2" w14:textId="59FC5D60" w:rsidR="003C63A9" w:rsidRPr="001E2380" w:rsidRDefault="003C63A9" w:rsidP="003C63A9">
            <w:pPr>
              <w:spacing w:line="0" w:lineRule="atLeast"/>
              <w:jc w:val="right"/>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3C63A9" w:rsidRPr="001E2380" w14:paraId="5FD555DB" w14:textId="21CAFAC3"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0C96D21C" w14:textId="6FD078E1"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5</w:t>
            </w:r>
          </w:p>
        </w:tc>
        <w:tc>
          <w:tcPr>
            <w:tcW w:w="1418" w:type="dxa"/>
            <w:tcBorders>
              <w:top w:val="single" w:sz="4" w:space="0" w:color="auto"/>
              <w:left w:val="single" w:sz="4" w:space="0" w:color="auto"/>
              <w:bottom w:val="single" w:sz="4" w:space="0" w:color="auto"/>
              <w:right w:val="single" w:sz="8" w:space="0" w:color="auto"/>
            </w:tcBorders>
            <w:vAlign w:val="center"/>
          </w:tcPr>
          <w:p w14:paraId="110745AE" w14:textId="69D9A05D"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Arial"/>
                <w:sz w:val="20"/>
                <w:szCs w:val="20"/>
                <w:lang w:val="sr-Latn-RS"/>
              </w:rPr>
              <w:t xml:space="preserve">GJI110 </w:t>
            </w:r>
            <w:r w:rsidR="00B82E7D" w:rsidRPr="001E2380">
              <w:rPr>
                <w:rFonts w:asciiTheme="minorHAnsi" w:hAnsiTheme="minorHAnsi" w:cs="Arial"/>
                <w:sz w:val="20"/>
                <w:szCs w:val="20"/>
                <w:lang w:val="sr-Latn-RS"/>
              </w:rPr>
              <w:t>DP</w:t>
            </w:r>
            <w:r w:rsidRPr="001E2380">
              <w:rPr>
                <w:rFonts w:asciiTheme="minorHAnsi" w:hAnsiTheme="minorHAnsi" w:cs="Arial"/>
                <w:sz w:val="20"/>
                <w:szCs w:val="20"/>
                <w:lang w:val="sr-Latn-RS"/>
              </w:rPr>
              <w:t xml:space="preserve"> Tefik Çanga</w:t>
            </w:r>
          </w:p>
        </w:tc>
        <w:tc>
          <w:tcPr>
            <w:tcW w:w="2541" w:type="dxa"/>
            <w:tcBorders>
              <w:top w:val="single" w:sz="4" w:space="0" w:color="auto"/>
              <w:left w:val="nil"/>
              <w:bottom w:val="single" w:sz="4" w:space="0" w:color="auto"/>
              <w:right w:val="single" w:sz="4" w:space="0" w:color="auto"/>
            </w:tcBorders>
            <w:vAlign w:val="center"/>
          </w:tcPr>
          <w:p w14:paraId="5F08DEF4" w14:textId="680313EF" w:rsidR="003C63A9" w:rsidRPr="001E2380" w:rsidRDefault="00DA0429" w:rsidP="003C63A9">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Zemljište u</w:t>
            </w:r>
            <w:r w:rsidR="003C63A9" w:rsidRPr="001E2380">
              <w:rPr>
                <w:rFonts w:asciiTheme="minorHAnsi" w:hAnsiTheme="minorHAnsi" w:cs="Calibri"/>
                <w:sz w:val="20"/>
                <w:szCs w:val="20"/>
                <w:lang w:val="sr-Latn-RS"/>
              </w:rPr>
              <w:t xml:space="preserve"> Busia – </w:t>
            </w:r>
            <w:r w:rsidRPr="001E2380">
              <w:rPr>
                <w:rFonts w:asciiTheme="minorHAnsi" w:hAnsiTheme="minorHAnsi" w:cs="Calibri"/>
                <w:sz w:val="20"/>
                <w:szCs w:val="20"/>
                <w:lang w:val="sr-Latn-RS"/>
              </w:rPr>
              <w:t>Parcela</w:t>
            </w:r>
            <w:r w:rsidR="003C63A9" w:rsidRPr="001E2380">
              <w:rPr>
                <w:rFonts w:asciiTheme="minorHAnsi" w:hAnsiTheme="minorHAnsi" w:cs="Calibri"/>
                <w:sz w:val="20"/>
                <w:szCs w:val="20"/>
                <w:lang w:val="sr-Latn-RS"/>
              </w:rPr>
              <w:t xml:space="preserve"> A </w:t>
            </w:r>
          </w:p>
        </w:tc>
        <w:tc>
          <w:tcPr>
            <w:tcW w:w="1618" w:type="dxa"/>
            <w:tcBorders>
              <w:top w:val="single" w:sz="4" w:space="0" w:color="auto"/>
              <w:left w:val="single" w:sz="4" w:space="0" w:color="auto"/>
              <w:bottom w:val="single" w:sz="4" w:space="0" w:color="auto"/>
              <w:right w:val="single" w:sz="8" w:space="0" w:color="auto"/>
            </w:tcBorders>
            <w:vAlign w:val="center"/>
          </w:tcPr>
          <w:p w14:paraId="725E2010" w14:textId="4AA66525" w:rsidR="003C63A9" w:rsidRPr="001E2380" w:rsidRDefault="003C63A9" w:rsidP="003C63A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Katastarska zona </w:t>
            </w:r>
            <w:r w:rsidRPr="001E2380">
              <w:rPr>
                <w:rFonts w:asciiTheme="minorHAnsi" w:eastAsiaTheme="minorHAnsi" w:hAnsiTheme="minorHAnsi" w:cstheme="minorHAnsi"/>
                <w:color w:val="000000" w:themeColor="text1"/>
                <w:sz w:val="20"/>
                <w:szCs w:val="20"/>
                <w:shd w:val="clear" w:color="auto" w:fill="FFFFFF"/>
                <w:lang w:val="sr-Latn-RS"/>
              </w:rPr>
              <w:t xml:space="preserve">Busia, Opština Priština </w:t>
            </w:r>
          </w:p>
        </w:tc>
        <w:tc>
          <w:tcPr>
            <w:tcW w:w="1742" w:type="dxa"/>
            <w:tcBorders>
              <w:top w:val="single" w:sz="4" w:space="0" w:color="auto"/>
              <w:left w:val="nil"/>
              <w:bottom w:val="single" w:sz="4" w:space="0" w:color="auto"/>
              <w:right w:val="single" w:sz="8" w:space="0" w:color="auto"/>
            </w:tcBorders>
            <w:noWrap/>
            <w:vAlign w:val="center"/>
          </w:tcPr>
          <w:p w14:paraId="2000F575" w14:textId="51D92F2D" w:rsidR="003C63A9" w:rsidRPr="001E2380" w:rsidRDefault="003C63A9" w:rsidP="003C63A9">
            <w:pPr>
              <w:spacing w:line="0" w:lineRule="atLeast"/>
              <w:jc w:val="right"/>
              <w:rPr>
                <w:rFonts w:asciiTheme="minorHAnsi" w:hAnsiTheme="minorHAnsi" w:cstheme="minorHAnsi"/>
                <w:sz w:val="20"/>
                <w:szCs w:val="20"/>
                <w:lang w:val="sr-Latn-RS"/>
              </w:rPr>
            </w:pPr>
            <w:r w:rsidRPr="001E2380">
              <w:rPr>
                <w:rFonts w:asciiTheme="minorHAnsi" w:eastAsiaTheme="minorHAnsi" w:hAnsiTheme="minorHAnsi" w:cstheme="minorHAnsi"/>
                <w:sz w:val="20"/>
                <w:szCs w:val="20"/>
                <w:shd w:val="clear" w:color="auto" w:fill="FFFFFF"/>
                <w:lang w:val="sr-Latn-RS"/>
              </w:rPr>
              <w:t>2793 m</w:t>
            </w:r>
            <w:r w:rsidRPr="001E2380">
              <w:rPr>
                <w:rFonts w:asciiTheme="minorHAnsi" w:eastAsiaTheme="minorHAnsi" w:hAnsiTheme="minorHAnsi" w:cstheme="minorHAnsi"/>
                <w:sz w:val="20"/>
                <w:szCs w:val="20"/>
                <w:shd w:val="clear" w:color="auto" w:fill="FFFFFF"/>
                <w:vertAlign w:val="superscript"/>
                <w:lang w:val="sr-Latn-RS"/>
              </w:rPr>
              <w:t xml:space="preserve">2 </w:t>
            </w:r>
            <w:r w:rsidRPr="001E2380">
              <w:rPr>
                <w:rFonts w:asciiTheme="minorHAnsi" w:eastAsiaTheme="minorHAnsi" w:hAnsiTheme="minorHAnsi" w:cstheme="minorHAnsi"/>
                <w:sz w:val="20"/>
                <w:szCs w:val="20"/>
                <w:shd w:val="clear" w:color="auto" w:fill="FFFFFF"/>
                <w:lang w:val="sr-Latn-RS"/>
              </w:rPr>
              <w:t>(27 ari 93m</w:t>
            </w:r>
            <w:r w:rsidRPr="001E2380">
              <w:rPr>
                <w:rFonts w:asciiTheme="minorHAnsi" w:hAnsiTheme="minorHAnsi" w:cstheme="minorHAnsi"/>
                <w:sz w:val="18"/>
                <w:szCs w:val="18"/>
                <w:lang w:val="sr-Latn-RS"/>
              </w:rPr>
              <w:t>²)</w:t>
            </w:r>
          </w:p>
        </w:tc>
        <w:tc>
          <w:tcPr>
            <w:tcW w:w="1742" w:type="dxa"/>
            <w:tcBorders>
              <w:top w:val="single" w:sz="4" w:space="0" w:color="auto"/>
              <w:left w:val="nil"/>
              <w:bottom w:val="single" w:sz="4" w:space="0" w:color="auto"/>
              <w:right w:val="single" w:sz="8" w:space="0" w:color="auto"/>
            </w:tcBorders>
          </w:tcPr>
          <w:p w14:paraId="0302C883" w14:textId="5A726503" w:rsidR="003C63A9" w:rsidRPr="001E2380" w:rsidRDefault="00D45509" w:rsidP="003C63A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56B14BD2" w14:textId="7337EDC2"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0D13E578" w14:textId="22D9620F"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6</w:t>
            </w:r>
          </w:p>
        </w:tc>
        <w:tc>
          <w:tcPr>
            <w:tcW w:w="1418" w:type="dxa"/>
            <w:tcBorders>
              <w:top w:val="single" w:sz="4" w:space="0" w:color="auto"/>
              <w:left w:val="single" w:sz="4" w:space="0" w:color="auto"/>
              <w:bottom w:val="single" w:sz="4" w:space="0" w:color="auto"/>
              <w:right w:val="single" w:sz="8" w:space="0" w:color="auto"/>
            </w:tcBorders>
            <w:vAlign w:val="center"/>
          </w:tcPr>
          <w:p w14:paraId="4F56EB29" w14:textId="6907DCFA"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GJI170 N</w:t>
            </w:r>
            <w:r w:rsidR="00B82E7D" w:rsidRPr="001E2380">
              <w:rPr>
                <w:rFonts w:asciiTheme="minorHAnsi" w:hAnsiTheme="minorHAnsi" w:cs="Calibri"/>
                <w:sz w:val="20"/>
                <w:szCs w:val="20"/>
                <w:lang w:val="sr-Latn-RS"/>
              </w:rPr>
              <w:t>P-</w:t>
            </w:r>
            <w:r w:rsidRPr="001E2380">
              <w:rPr>
                <w:rFonts w:asciiTheme="minorHAnsi" w:hAnsiTheme="minorHAnsi" w:cs="Calibri"/>
                <w:sz w:val="20"/>
                <w:szCs w:val="20"/>
                <w:lang w:val="sr-Latn-RS"/>
              </w:rPr>
              <w:t>e XIM Strezovci</w:t>
            </w:r>
          </w:p>
        </w:tc>
        <w:tc>
          <w:tcPr>
            <w:tcW w:w="2541" w:type="dxa"/>
            <w:tcBorders>
              <w:top w:val="single" w:sz="4" w:space="0" w:color="auto"/>
              <w:left w:val="nil"/>
              <w:bottom w:val="single" w:sz="4" w:space="0" w:color="auto"/>
              <w:right w:val="single" w:sz="4" w:space="0" w:color="auto"/>
            </w:tcBorders>
            <w:vAlign w:val="center"/>
          </w:tcPr>
          <w:p w14:paraId="54885112" w14:textId="3DA3652C" w:rsidR="00D45509" w:rsidRPr="001E2380" w:rsidRDefault="00DA0429" w:rsidP="00D45509">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Deo Upravne zgrade</w:t>
            </w:r>
          </w:p>
        </w:tc>
        <w:tc>
          <w:tcPr>
            <w:tcW w:w="1618" w:type="dxa"/>
            <w:tcBorders>
              <w:top w:val="single" w:sz="4" w:space="0" w:color="auto"/>
              <w:left w:val="single" w:sz="4" w:space="0" w:color="auto"/>
              <w:bottom w:val="single" w:sz="4" w:space="0" w:color="auto"/>
              <w:right w:val="single" w:sz="8" w:space="0" w:color="auto"/>
            </w:tcBorders>
            <w:vAlign w:val="center"/>
          </w:tcPr>
          <w:p w14:paraId="0C9AFCD4" w14:textId="33B3D72C" w:rsidR="00D45509" w:rsidRPr="001E2380" w:rsidRDefault="000F2CFC" w:rsidP="00D45509">
            <w:pPr>
              <w:spacing w:line="0" w:lineRule="atLeast"/>
              <w:jc w:val="center"/>
              <w:rPr>
                <w:rFonts w:asciiTheme="minorHAnsi" w:hAnsiTheme="minorHAnsi" w:cstheme="minorHAnsi"/>
                <w:sz w:val="20"/>
                <w:szCs w:val="20"/>
                <w:lang w:val="sr-Latn-RS"/>
              </w:rPr>
            </w:pPr>
            <w:r w:rsidRPr="001E2380">
              <w:rPr>
                <w:rFonts w:asciiTheme="minorHAnsi" w:hAnsiTheme="minorHAnsi" w:cs="Arial"/>
                <w:sz w:val="20"/>
                <w:szCs w:val="20"/>
                <w:lang w:val="sr-Latn-RS"/>
              </w:rPr>
              <w:t>Katastarska zona</w:t>
            </w:r>
            <w:r w:rsidR="00D45509" w:rsidRPr="001E2380">
              <w:rPr>
                <w:rFonts w:asciiTheme="minorHAnsi" w:hAnsiTheme="minorHAnsi" w:cs="Arial"/>
                <w:sz w:val="20"/>
                <w:szCs w:val="20"/>
                <w:lang w:val="sr-Latn-RS"/>
              </w:rPr>
              <w:t xml:space="preserve">f Berivojce,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Kamenica </w:t>
            </w:r>
          </w:p>
        </w:tc>
        <w:tc>
          <w:tcPr>
            <w:tcW w:w="1742" w:type="dxa"/>
            <w:tcBorders>
              <w:top w:val="single" w:sz="4" w:space="0" w:color="auto"/>
              <w:left w:val="nil"/>
              <w:bottom w:val="single" w:sz="4" w:space="0" w:color="auto"/>
              <w:right w:val="single" w:sz="8" w:space="0" w:color="auto"/>
            </w:tcBorders>
            <w:noWrap/>
            <w:vAlign w:val="center"/>
          </w:tcPr>
          <w:p w14:paraId="6AA4FE01" w14:textId="44E67CAB" w:rsidR="00D45509" w:rsidRPr="001E2380" w:rsidRDefault="00D45509" w:rsidP="00D45509">
            <w:pPr>
              <w:spacing w:line="0" w:lineRule="atLeast"/>
              <w:jc w:val="right"/>
              <w:rPr>
                <w:rFonts w:asciiTheme="minorHAnsi" w:eastAsiaTheme="minorHAnsi" w:hAnsiTheme="minorHAnsi" w:cstheme="minorHAnsi"/>
                <w:sz w:val="20"/>
                <w:szCs w:val="20"/>
                <w:shd w:val="clear" w:color="auto" w:fill="FFFFFF"/>
                <w:lang w:val="sr-Latn-RS"/>
              </w:rPr>
            </w:pPr>
            <w:r w:rsidRPr="001E2380">
              <w:rPr>
                <w:rFonts w:asciiTheme="minorHAnsi" w:hAnsiTheme="minorHAnsi" w:cs="Calibri"/>
                <w:sz w:val="20"/>
                <w:szCs w:val="20"/>
                <w:lang w:val="sr-Latn-RS"/>
              </w:rPr>
              <w:t>200 m</w:t>
            </w:r>
            <w:r w:rsidRPr="001E2380">
              <w:rPr>
                <w:rFonts w:asciiTheme="minorHAnsi" w:hAnsiTheme="minorHAnsi" w:cs="Calibri"/>
                <w:sz w:val="20"/>
                <w:szCs w:val="20"/>
                <w:vertAlign w:val="superscript"/>
                <w:lang w:val="sr-Latn-RS"/>
              </w:rPr>
              <w:t>2</w:t>
            </w:r>
          </w:p>
        </w:tc>
        <w:tc>
          <w:tcPr>
            <w:tcW w:w="1742" w:type="dxa"/>
            <w:tcBorders>
              <w:top w:val="single" w:sz="4" w:space="0" w:color="auto"/>
              <w:left w:val="nil"/>
              <w:bottom w:val="single" w:sz="4" w:space="0" w:color="auto"/>
              <w:right w:val="single" w:sz="8" w:space="0" w:color="auto"/>
            </w:tcBorders>
          </w:tcPr>
          <w:p w14:paraId="43A9284F" w14:textId="033FB4AE" w:rsidR="00D45509" w:rsidRPr="001E2380" w:rsidRDefault="00D45509" w:rsidP="00D45509">
            <w:pPr>
              <w:spacing w:line="0" w:lineRule="atLeast"/>
              <w:jc w:val="right"/>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Mesečni zakup</w:t>
            </w:r>
          </w:p>
        </w:tc>
      </w:tr>
      <w:tr w:rsidR="00D45509" w:rsidRPr="001E2380" w14:paraId="23310DC3" w14:textId="4327C0A8"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1A0EB4ED" w14:textId="660ACBDA"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7</w:t>
            </w:r>
          </w:p>
        </w:tc>
        <w:tc>
          <w:tcPr>
            <w:tcW w:w="1418" w:type="dxa"/>
            <w:tcBorders>
              <w:top w:val="single" w:sz="4" w:space="0" w:color="auto"/>
              <w:left w:val="single" w:sz="4" w:space="0" w:color="auto"/>
              <w:bottom w:val="single" w:sz="4" w:space="0" w:color="auto"/>
              <w:right w:val="single" w:sz="8" w:space="0" w:color="auto"/>
            </w:tcBorders>
            <w:vAlign w:val="center"/>
          </w:tcPr>
          <w:p w14:paraId="413FA8FC" w14:textId="1F85BC30"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GJI170 N</w:t>
            </w:r>
            <w:r w:rsidR="00B82E7D" w:rsidRPr="001E2380">
              <w:rPr>
                <w:rFonts w:asciiTheme="minorHAnsi" w:hAnsiTheme="minorHAnsi" w:cs="Calibri"/>
                <w:sz w:val="20"/>
                <w:szCs w:val="20"/>
                <w:lang w:val="sr-Latn-RS"/>
              </w:rPr>
              <w:t>P-</w:t>
            </w:r>
            <w:r w:rsidRPr="001E2380">
              <w:rPr>
                <w:rFonts w:asciiTheme="minorHAnsi" w:hAnsiTheme="minorHAnsi" w:cs="Calibri"/>
                <w:sz w:val="20"/>
                <w:szCs w:val="20"/>
                <w:lang w:val="sr-Latn-RS"/>
              </w:rPr>
              <w:t>e XIM Strezovci</w:t>
            </w:r>
          </w:p>
        </w:tc>
        <w:tc>
          <w:tcPr>
            <w:tcW w:w="2541" w:type="dxa"/>
            <w:tcBorders>
              <w:top w:val="single" w:sz="4" w:space="0" w:color="auto"/>
              <w:left w:val="nil"/>
              <w:bottom w:val="single" w:sz="4" w:space="0" w:color="auto"/>
              <w:right w:val="single" w:sz="4" w:space="0" w:color="auto"/>
            </w:tcBorders>
            <w:vAlign w:val="center"/>
          </w:tcPr>
          <w:p w14:paraId="4242B0ED" w14:textId="1AB848D9" w:rsidR="00D45509" w:rsidRPr="001E2380" w:rsidRDefault="00DA0429" w:rsidP="00D45509">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 xml:space="preserve">Deo Upravne zgrade </w:t>
            </w:r>
            <w:r w:rsidR="00D45509" w:rsidRPr="001E2380">
              <w:rPr>
                <w:rFonts w:asciiTheme="minorHAnsi" w:hAnsiTheme="minorHAnsi" w:cs="Calibr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138A44B9" w14:textId="2427E914" w:rsidR="00D45509" w:rsidRPr="001E2380" w:rsidRDefault="000F2CFC"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w:t>
            </w:r>
            <w:r w:rsidR="00D45509" w:rsidRPr="001E2380">
              <w:rPr>
                <w:rFonts w:asciiTheme="minorHAnsi" w:hAnsiTheme="minorHAnsi" w:cs="Arial"/>
                <w:sz w:val="20"/>
                <w:szCs w:val="20"/>
                <w:lang w:val="sr-Latn-RS"/>
              </w:rPr>
              <w:t xml:space="preserve"> Berivojce,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Kamenica </w:t>
            </w:r>
          </w:p>
        </w:tc>
        <w:tc>
          <w:tcPr>
            <w:tcW w:w="1742" w:type="dxa"/>
            <w:tcBorders>
              <w:top w:val="single" w:sz="4" w:space="0" w:color="auto"/>
              <w:left w:val="nil"/>
              <w:bottom w:val="single" w:sz="4" w:space="0" w:color="auto"/>
              <w:right w:val="single" w:sz="8" w:space="0" w:color="auto"/>
            </w:tcBorders>
            <w:noWrap/>
            <w:vAlign w:val="center"/>
          </w:tcPr>
          <w:p w14:paraId="3A7B31C4" w14:textId="747CC1D9" w:rsidR="00D45509" w:rsidRPr="001E2380" w:rsidRDefault="00D45509" w:rsidP="00D45509">
            <w:pPr>
              <w:spacing w:line="0" w:lineRule="atLeast"/>
              <w:jc w:val="right"/>
              <w:rPr>
                <w:rFonts w:asciiTheme="minorHAnsi" w:hAnsiTheme="minorHAnsi" w:cstheme="minorHAnsi"/>
                <w:sz w:val="20"/>
                <w:szCs w:val="20"/>
                <w:lang w:val="sr-Latn-RS"/>
              </w:rPr>
            </w:pPr>
            <w:r w:rsidRPr="001E2380">
              <w:rPr>
                <w:rFonts w:asciiTheme="minorHAnsi" w:hAnsiTheme="minorHAnsi" w:cs="Calibri"/>
                <w:sz w:val="20"/>
                <w:szCs w:val="20"/>
                <w:lang w:val="sr-Latn-RS"/>
              </w:rPr>
              <w:t>119 m</w:t>
            </w:r>
            <w:r w:rsidRPr="001E2380">
              <w:rPr>
                <w:rFonts w:asciiTheme="minorHAnsi" w:hAnsiTheme="minorHAnsi" w:cs="Calibri"/>
                <w:sz w:val="20"/>
                <w:szCs w:val="20"/>
                <w:vertAlign w:val="superscript"/>
                <w:lang w:val="sr-Latn-RS"/>
              </w:rPr>
              <w:t>2</w:t>
            </w:r>
          </w:p>
        </w:tc>
        <w:tc>
          <w:tcPr>
            <w:tcW w:w="1742" w:type="dxa"/>
            <w:tcBorders>
              <w:top w:val="single" w:sz="4" w:space="0" w:color="auto"/>
              <w:left w:val="nil"/>
              <w:bottom w:val="single" w:sz="4" w:space="0" w:color="auto"/>
              <w:right w:val="single" w:sz="8" w:space="0" w:color="auto"/>
            </w:tcBorders>
          </w:tcPr>
          <w:p w14:paraId="6716BEA0" w14:textId="1B46BC1F" w:rsidR="00D45509" w:rsidRPr="001E2380" w:rsidRDefault="00D45509" w:rsidP="00D45509">
            <w:pPr>
              <w:spacing w:line="0" w:lineRule="atLeast"/>
              <w:jc w:val="right"/>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 xml:space="preserve">Mesečni zakup  </w:t>
            </w:r>
          </w:p>
        </w:tc>
      </w:tr>
      <w:tr w:rsidR="00D45509" w:rsidRPr="001E2380" w14:paraId="5D95DF3A" w14:textId="6E9BF8E8"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2BE9B859" w14:textId="4A57204A"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8</w:t>
            </w:r>
          </w:p>
        </w:tc>
        <w:tc>
          <w:tcPr>
            <w:tcW w:w="1418" w:type="dxa"/>
            <w:tcBorders>
              <w:top w:val="single" w:sz="4" w:space="0" w:color="auto"/>
              <w:left w:val="single" w:sz="4" w:space="0" w:color="auto"/>
              <w:bottom w:val="single" w:sz="4" w:space="0" w:color="auto"/>
              <w:right w:val="single" w:sz="8" w:space="0" w:color="auto"/>
            </w:tcBorders>
            <w:vAlign w:val="center"/>
          </w:tcPr>
          <w:p w14:paraId="40520540" w14:textId="46165B96"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Arial"/>
                <w:sz w:val="20"/>
                <w:szCs w:val="20"/>
                <w:lang w:val="sr-Latn-RS"/>
              </w:rPr>
              <w:t xml:space="preserve">GJI110 </w:t>
            </w:r>
            <w:r w:rsidR="00B82E7D" w:rsidRPr="001E2380">
              <w:rPr>
                <w:rFonts w:asciiTheme="minorHAnsi" w:hAnsiTheme="minorHAnsi" w:cs="Arial"/>
                <w:sz w:val="20"/>
                <w:szCs w:val="20"/>
                <w:lang w:val="sr-Latn-RS"/>
              </w:rPr>
              <w:t>DP</w:t>
            </w:r>
            <w:r w:rsidRPr="001E2380">
              <w:rPr>
                <w:rFonts w:asciiTheme="minorHAnsi" w:hAnsiTheme="minorHAnsi" w:cs="Arial"/>
                <w:sz w:val="20"/>
                <w:szCs w:val="20"/>
                <w:lang w:val="sr-Latn-RS"/>
              </w:rPr>
              <w:t xml:space="preserve"> Tefik Çanga</w:t>
            </w:r>
          </w:p>
        </w:tc>
        <w:tc>
          <w:tcPr>
            <w:tcW w:w="2541" w:type="dxa"/>
            <w:tcBorders>
              <w:top w:val="single" w:sz="4" w:space="0" w:color="auto"/>
              <w:left w:val="nil"/>
              <w:bottom w:val="single" w:sz="4" w:space="0" w:color="auto"/>
              <w:right w:val="single" w:sz="4" w:space="0" w:color="auto"/>
            </w:tcBorders>
            <w:vAlign w:val="center"/>
          </w:tcPr>
          <w:p w14:paraId="25A036B4" w14:textId="1E57FA8A" w:rsidR="00D45509" w:rsidRPr="001E2380" w:rsidRDefault="00DA0429" w:rsidP="00D45509">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Zemljište u Busia – Parcela</w:t>
            </w:r>
            <w:r w:rsidR="00D45509" w:rsidRPr="001E2380">
              <w:rPr>
                <w:rFonts w:asciiTheme="minorHAnsi" w:hAnsiTheme="minorHAnsi" w:cs="Calibri"/>
                <w:sz w:val="20"/>
                <w:szCs w:val="20"/>
                <w:lang w:val="sr-Latn-RS"/>
              </w:rPr>
              <w:t xml:space="preserve"> B</w:t>
            </w:r>
          </w:p>
        </w:tc>
        <w:tc>
          <w:tcPr>
            <w:tcW w:w="1618" w:type="dxa"/>
            <w:tcBorders>
              <w:top w:val="single" w:sz="4" w:space="0" w:color="auto"/>
              <w:left w:val="single" w:sz="4" w:space="0" w:color="auto"/>
              <w:bottom w:val="single" w:sz="4" w:space="0" w:color="auto"/>
              <w:right w:val="single" w:sz="8" w:space="0" w:color="auto"/>
            </w:tcBorders>
            <w:vAlign w:val="center"/>
          </w:tcPr>
          <w:p w14:paraId="0E5F51B0" w14:textId="212A52A6"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hAnsiTheme="minorHAnsi" w:cstheme="minorHAnsi"/>
                <w:sz w:val="20"/>
                <w:szCs w:val="20"/>
                <w:lang w:val="sr-Latn-RS"/>
              </w:rPr>
              <w:t xml:space="preserve">Katastarska zona </w:t>
            </w:r>
            <w:r w:rsidRPr="001E2380">
              <w:rPr>
                <w:rFonts w:asciiTheme="minorHAnsi" w:eastAsiaTheme="minorHAnsi" w:hAnsiTheme="minorHAnsi" w:cstheme="minorHAnsi"/>
                <w:color w:val="000000" w:themeColor="text1"/>
                <w:sz w:val="20"/>
                <w:szCs w:val="20"/>
                <w:shd w:val="clear" w:color="auto" w:fill="FFFFFF"/>
                <w:lang w:val="sr-Latn-RS"/>
              </w:rPr>
              <w:t xml:space="preserve">Busia, Opština Priština </w:t>
            </w:r>
          </w:p>
        </w:tc>
        <w:tc>
          <w:tcPr>
            <w:tcW w:w="1742" w:type="dxa"/>
            <w:tcBorders>
              <w:top w:val="single" w:sz="4" w:space="0" w:color="auto"/>
              <w:left w:val="nil"/>
              <w:bottom w:val="single" w:sz="4" w:space="0" w:color="auto"/>
              <w:right w:val="single" w:sz="8" w:space="0" w:color="auto"/>
            </w:tcBorders>
            <w:noWrap/>
            <w:vAlign w:val="center"/>
          </w:tcPr>
          <w:p w14:paraId="79CD8C8C" w14:textId="48DAA6A4" w:rsidR="00D45509" w:rsidRPr="001E2380" w:rsidRDefault="00D45509" w:rsidP="00D45509">
            <w:pPr>
              <w:spacing w:line="0" w:lineRule="atLeast"/>
              <w:jc w:val="right"/>
              <w:rPr>
                <w:rFonts w:asciiTheme="minorHAnsi" w:hAnsiTheme="minorHAnsi" w:cstheme="minorHAnsi"/>
                <w:sz w:val="20"/>
                <w:szCs w:val="20"/>
                <w:lang w:val="sr-Latn-RS"/>
              </w:rPr>
            </w:pPr>
            <w:r w:rsidRPr="001E2380">
              <w:rPr>
                <w:rFonts w:asciiTheme="minorHAnsi" w:hAnsiTheme="minorHAnsi" w:cs="Calibri"/>
                <w:sz w:val="20"/>
                <w:szCs w:val="20"/>
                <w:lang w:val="sr-Latn-RS"/>
              </w:rPr>
              <w:t>3093 m</w:t>
            </w:r>
            <w:r w:rsidRPr="001E2380">
              <w:rPr>
                <w:rFonts w:asciiTheme="minorHAnsi" w:hAnsiTheme="minorHAnsi" w:cs="Calibri"/>
                <w:sz w:val="20"/>
                <w:szCs w:val="20"/>
                <w:vertAlign w:val="superscript"/>
                <w:lang w:val="sr-Latn-RS"/>
              </w:rPr>
              <w:t xml:space="preserve">2  </w:t>
            </w:r>
            <w:r w:rsidRPr="001E2380">
              <w:rPr>
                <w:rFonts w:asciiTheme="minorHAnsi" w:hAnsiTheme="minorHAnsi" w:cs="Calibri"/>
                <w:sz w:val="20"/>
                <w:szCs w:val="20"/>
                <w:lang w:val="sr-Latn-RS"/>
              </w:rPr>
              <w:t>(30 ari, 93 m</w:t>
            </w:r>
            <w:r w:rsidRPr="001E2380">
              <w:rPr>
                <w:rFonts w:asciiTheme="minorHAnsi" w:hAnsiTheme="minorHAnsi" w:cstheme="minorHAnsi"/>
                <w:sz w:val="18"/>
                <w:szCs w:val="18"/>
                <w:lang w:val="sr-Latn-RS"/>
              </w:rPr>
              <w:t>² )</w:t>
            </w:r>
          </w:p>
        </w:tc>
        <w:tc>
          <w:tcPr>
            <w:tcW w:w="1742" w:type="dxa"/>
            <w:tcBorders>
              <w:top w:val="single" w:sz="4" w:space="0" w:color="auto"/>
              <w:left w:val="nil"/>
              <w:bottom w:val="single" w:sz="4" w:space="0" w:color="auto"/>
              <w:right w:val="single" w:sz="8" w:space="0" w:color="auto"/>
            </w:tcBorders>
          </w:tcPr>
          <w:p w14:paraId="70A8D4FD" w14:textId="3047ED6E" w:rsidR="00D45509" w:rsidRPr="001E2380" w:rsidRDefault="00D45509" w:rsidP="00D45509">
            <w:pPr>
              <w:spacing w:line="0" w:lineRule="atLeast"/>
              <w:jc w:val="right"/>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34C73394" w14:textId="24685F82"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52456256" w14:textId="69861467"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9</w:t>
            </w:r>
          </w:p>
        </w:tc>
        <w:tc>
          <w:tcPr>
            <w:tcW w:w="1418" w:type="dxa"/>
            <w:tcBorders>
              <w:top w:val="single" w:sz="4" w:space="0" w:color="auto"/>
              <w:left w:val="single" w:sz="4" w:space="0" w:color="auto"/>
              <w:bottom w:val="single" w:sz="4" w:space="0" w:color="auto"/>
              <w:right w:val="single" w:sz="8" w:space="0" w:color="auto"/>
            </w:tcBorders>
            <w:vAlign w:val="center"/>
          </w:tcPr>
          <w:p w14:paraId="4ADA5D86" w14:textId="20B68084"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 xml:space="preserve">GJI011 </w:t>
            </w:r>
            <w:r w:rsidR="00B82E7D" w:rsidRPr="001E2380">
              <w:rPr>
                <w:rFonts w:asciiTheme="minorHAnsi" w:hAnsiTheme="minorHAnsi" w:cs="Calibri"/>
                <w:sz w:val="20"/>
                <w:szCs w:val="20"/>
                <w:lang w:val="sr-Latn-RS"/>
              </w:rPr>
              <w:t>Poljoprivredna imovina</w:t>
            </w:r>
          </w:p>
        </w:tc>
        <w:tc>
          <w:tcPr>
            <w:tcW w:w="2541" w:type="dxa"/>
            <w:tcBorders>
              <w:top w:val="single" w:sz="4" w:space="0" w:color="auto"/>
              <w:left w:val="nil"/>
              <w:bottom w:val="single" w:sz="4" w:space="0" w:color="auto"/>
              <w:right w:val="single" w:sz="4" w:space="0" w:color="auto"/>
            </w:tcBorders>
            <w:vAlign w:val="center"/>
          </w:tcPr>
          <w:p w14:paraId="3642C72E" w14:textId="28BBCCC5" w:rsidR="00D45509" w:rsidRPr="001E2380" w:rsidRDefault="00DA0429" w:rsidP="00D45509">
            <w:pPr>
              <w:spacing w:line="0" w:lineRule="atLeast"/>
              <w:jc w:val="center"/>
              <w:rPr>
                <w:rFonts w:asciiTheme="minorHAnsi" w:hAnsiTheme="minorHAnsi" w:cstheme="minorHAnsi"/>
                <w:color w:val="000000"/>
                <w:sz w:val="20"/>
                <w:szCs w:val="20"/>
                <w:lang w:val="sr-Latn-RS"/>
              </w:rPr>
            </w:pPr>
            <w:r w:rsidRPr="001E2380">
              <w:rPr>
                <w:rFonts w:asciiTheme="minorHAnsi" w:hAnsiTheme="minorHAnsi" w:cstheme="minorHAnsi"/>
                <w:sz w:val="20"/>
                <w:szCs w:val="20"/>
                <w:lang w:val="sr-Latn-RS"/>
              </w:rPr>
              <w:t>Poljoprivredno zemljište u Bablaku, parcele 0751, 0752, i 0754-0, je zasađeno</w:t>
            </w:r>
            <w:r w:rsidR="00D45509" w:rsidRPr="001E2380">
              <w:rPr>
                <w:rFonts w:asciiTheme="minorHAnsi" w:hAnsiTheme="minorHAnsi" w:cstheme="minorHAnsi"/>
                <w:sz w:val="20"/>
                <w:szCs w:val="20"/>
                <w:lang w:val="sr-Latn-RS"/>
              </w:rPr>
              <w:t>/</w:t>
            </w:r>
            <w:r w:rsidRPr="001E2380">
              <w:rPr>
                <w:rFonts w:asciiTheme="minorHAnsi" w:hAnsiTheme="minorHAnsi" w:cstheme="minorHAnsi"/>
                <w:sz w:val="20"/>
                <w:szCs w:val="20"/>
                <w:lang w:val="sr-Latn-RS"/>
              </w:rPr>
              <w:t>obrađivano od strane lica nepoznatih KAP-u</w:t>
            </w:r>
            <w:r w:rsidR="00D45509" w:rsidRPr="001E2380">
              <w:rPr>
                <w:rFonts w:asciiTheme="minorHAnsi" w:hAnsiTheme="minorHAnsi" w:cstheme="minorHAns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3ADFFFF6" w14:textId="4D5E9977" w:rsidR="00D45509" w:rsidRPr="001E2380" w:rsidRDefault="000F2CFC"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Bablak, </w:t>
            </w:r>
            <w:r w:rsidRPr="001E2380">
              <w:rPr>
                <w:rFonts w:asciiTheme="minorHAnsi" w:hAnsiTheme="minorHAnsi" w:cs="Arial"/>
                <w:sz w:val="20"/>
                <w:szCs w:val="20"/>
                <w:lang w:val="sr-Latn-RS"/>
              </w:rPr>
              <w:t>opština Uroševac</w:t>
            </w:r>
            <w:r w:rsidR="00D45509" w:rsidRPr="001E2380">
              <w:rPr>
                <w:rFonts w:asciiTheme="minorHAnsi" w:hAnsiTheme="minorHAnsi" w:cs="Arial"/>
                <w:sz w:val="20"/>
                <w:szCs w:val="20"/>
                <w:lang w:val="sr-Latn-RS"/>
              </w:rPr>
              <w:t xml:space="preserve"> </w:t>
            </w:r>
          </w:p>
        </w:tc>
        <w:tc>
          <w:tcPr>
            <w:tcW w:w="1742" w:type="dxa"/>
            <w:tcBorders>
              <w:top w:val="single" w:sz="4" w:space="0" w:color="auto"/>
              <w:left w:val="nil"/>
              <w:bottom w:val="single" w:sz="4" w:space="0" w:color="auto"/>
              <w:right w:val="single" w:sz="8" w:space="0" w:color="auto"/>
            </w:tcBorders>
            <w:noWrap/>
            <w:vAlign w:val="center"/>
          </w:tcPr>
          <w:p w14:paraId="3E6B4873" w14:textId="00B342D2" w:rsidR="00D45509" w:rsidRPr="001E2380" w:rsidRDefault="00D45509" w:rsidP="00D45509">
            <w:pPr>
              <w:spacing w:line="0" w:lineRule="atLeast"/>
              <w:jc w:val="right"/>
              <w:rPr>
                <w:rFonts w:asciiTheme="minorHAnsi" w:hAnsiTheme="minorHAnsi" w:cstheme="minorHAnsi"/>
                <w:sz w:val="20"/>
                <w:szCs w:val="20"/>
                <w:lang w:val="sr-Latn-RS"/>
              </w:rPr>
            </w:pPr>
            <w:r w:rsidRPr="001E2380">
              <w:rPr>
                <w:rFonts w:asciiTheme="minorHAnsi" w:hAnsiTheme="minorHAnsi" w:cs="Calibri"/>
                <w:sz w:val="20"/>
                <w:szCs w:val="20"/>
                <w:lang w:val="sr-Latn-RS"/>
              </w:rPr>
              <w:t>19158 m</w:t>
            </w:r>
            <w:r w:rsidRPr="001E2380">
              <w:rPr>
                <w:rFonts w:asciiTheme="minorHAnsi" w:hAnsiTheme="minorHAnsi" w:cs="Calibri"/>
                <w:sz w:val="20"/>
                <w:szCs w:val="20"/>
                <w:vertAlign w:val="superscript"/>
                <w:lang w:val="sr-Latn-RS"/>
              </w:rPr>
              <w:t xml:space="preserve">2  </w:t>
            </w:r>
            <w:r w:rsidRPr="001E2380">
              <w:rPr>
                <w:rFonts w:asciiTheme="minorHAnsi" w:hAnsiTheme="minorHAnsi" w:cs="Calibri"/>
                <w:sz w:val="20"/>
                <w:szCs w:val="20"/>
                <w:lang w:val="sr-Latn-RS"/>
              </w:rPr>
              <w:t>(1ha, 91 ari 58 m</w:t>
            </w:r>
            <w:r w:rsidRPr="001E2380">
              <w:rPr>
                <w:rFonts w:asciiTheme="minorHAnsi" w:hAnsiTheme="minorHAnsi" w:cstheme="minorHAnsi"/>
                <w:sz w:val="18"/>
                <w:szCs w:val="18"/>
                <w:lang w:val="sr-Latn-RS"/>
              </w:rPr>
              <w:t>²)</w:t>
            </w:r>
          </w:p>
        </w:tc>
        <w:tc>
          <w:tcPr>
            <w:tcW w:w="1742" w:type="dxa"/>
            <w:tcBorders>
              <w:top w:val="single" w:sz="4" w:space="0" w:color="auto"/>
              <w:left w:val="nil"/>
              <w:bottom w:val="single" w:sz="4" w:space="0" w:color="auto"/>
              <w:right w:val="single" w:sz="8" w:space="0" w:color="auto"/>
            </w:tcBorders>
          </w:tcPr>
          <w:p w14:paraId="5324CD20" w14:textId="202C3677" w:rsidR="00D45509" w:rsidRPr="001E2380" w:rsidRDefault="00D45509" w:rsidP="00D45509">
            <w:pPr>
              <w:spacing w:line="0" w:lineRule="atLeast"/>
              <w:jc w:val="right"/>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AE2825" w:rsidRPr="001E2380" w14:paraId="3394B7DA" w14:textId="45DE28BB" w:rsidTr="009410FA">
        <w:trPr>
          <w:trHeight w:val="422"/>
        </w:trPr>
        <w:tc>
          <w:tcPr>
            <w:tcW w:w="1221" w:type="dxa"/>
            <w:tcBorders>
              <w:top w:val="single" w:sz="4" w:space="0" w:color="auto"/>
              <w:left w:val="single" w:sz="8" w:space="0" w:color="auto"/>
              <w:bottom w:val="single" w:sz="4" w:space="0" w:color="auto"/>
              <w:right w:val="single" w:sz="4" w:space="0" w:color="auto"/>
            </w:tcBorders>
            <w:noWrap/>
            <w:vAlign w:val="center"/>
          </w:tcPr>
          <w:p w14:paraId="59127966" w14:textId="59C140DD" w:rsidR="00AE2825" w:rsidRPr="001E2380" w:rsidRDefault="00AE2825" w:rsidP="00AE2825">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lastRenderedPageBreak/>
              <w:t>Jedinica 10</w:t>
            </w:r>
          </w:p>
        </w:tc>
        <w:tc>
          <w:tcPr>
            <w:tcW w:w="1418" w:type="dxa"/>
            <w:tcBorders>
              <w:top w:val="single" w:sz="4" w:space="0" w:color="auto"/>
              <w:left w:val="single" w:sz="4" w:space="0" w:color="auto"/>
              <w:bottom w:val="single" w:sz="4" w:space="0" w:color="auto"/>
              <w:right w:val="single" w:sz="8" w:space="0" w:color="auto"/>
            </w:tcBorders>
            <w:vAlign w:val="center"/>
          </w:tcPr>
          <w:p w14:paraId="34C82695" w14:textId="3976151D" w:rsidR="00AE2825" w:rsidRPr="001E2380" w:rsidRDefault="00AE2825" w:rsidP="00AE2825">
            <w:pPr>
              <w:spacing w:line="0" w:lineRule="atLeast"/>
              <w:jc w:val="center"/>
              <w:rPr>
                <w:rFonts w:asciiTheme="minorHAnsi" w:hAnsiTheme="minorHAnsi" w:cstheme="minorHAnsi"/>
                <w:sz w:val="20"/>
                <w:szCs w:val="20"/>
                <w:lang w:val="sr-Latn-RS"/>
              </w:rPr>
            </w:pPr>
            <w:r w:rsidRPr="001E2380">
              <w:rPr>
                <w:rFonts w:asciiTheme="minorHAnsi" w:hAnsiTheme="minorHAnsi" w:cs="Calibri"/>
                <w:sz w:val="20"/>
                <w:szCs w:val="20"/>
                <w:lang w:val="sr-Latn-RS"/>
              </w:rPr>
              <w:t xml:space="preserve">GJI011 </w:t>
            </w:r>
            <w:r w:rsidR="00B82E7D" w:rsidRPr="001E2380">
              <w:rPr>
                <w:rFonts w:asciiTheme="minorHAnsi" w:hAnsiTheme="minorHAnsi" w:cs="Calibri"/>
                <w:sz w:val="20"/>
                <w:szCs w:val="20"/>
                <w:lang w:val="sr-Latn-RS"/>
              </w:rPr>
              <w:t>Poljoprivredna imovina</w:t>
            </w:r>
            <w:r w:rsidRPr="001E2380">
              <w:rPr>
                <w:rFonts w:asciiTheme="minorHAnsi" w:hAnsiTheme="minorHAnsi" w:cs="Calibri"/>
                <w:sz w:val="20"/>
                <w:szCs w:val="20"/>
                <w:lang w:val="sr-Latn-RS"/>
              </w:rPr>
              <w:t xml:space="preserve"> </w:t>
            </w:r>
          </w:p>
        </w:tc>
        <w:tc>
          <w:tcPr>
            <w:tcW w:w="2541" w:type="dxa"/>
            <w:tcBorders>
              <w:top w:val="single" w:sz="4" w:space="0" w:color="auto"/>
              <w:left w:val="nil"/>
              <w:bottom w:val="single" w:sz="4" w:space="0" w:color="auto"/>
              <w:right w:val="single" w:sz="4" w:space="0" w:color="auto"/>
            </w:tcBorders>
            <w:vAlign w:val="center"/>
          </w:tcPr>
          <w:p w14:paraId="7D7CE483" w14:textId="685439C9" w:rsidR="00AE2825" w:rsidRPr="001E2380" w:rsidRDefault="00EE3D69" w:rsidP="00AE2825">
            <w:pPr>
              <w:spacing w:line="0" w:lineRule="atLeast"/>
              <w:jc w:val="center"/>
              <w:rPr>
                <w:rFonts w:asciiTheme="minorHAnsi" w:hAnsiTheme="minorHAnsi" w:cstheme="minorHAnsi"/>
                <w:color w:val="FF0000"/>
                <w:sz w:val="20"/>
                <w:szCs w:val="20"/>
                <w:lang w:val="sr-Latn-RS"/>
              </w:rPr>
            </w:pPr>
            <w:r w:rsidRPr="001E2380">
              <w:rPr>
                <w:rFonts w:asciiTheme="minorHAnsi" w:hAnsiTheme="minorHAnsi" w:cs="Calibri"/>
                <w:sz w:val="20"/>
                <w:szCs w:val="20"/>
                <w:lang w:val="sr-Latn-RS"/>
              </w:rPr>
              <w:t>Poljoprivredno</w:t>
            </w:r>
            <w:r w:rsidR="00AB69AA" w:rsidRPr="001E2380">
              <w:rPr>
                <w:rFonts w:asciiTheme="minorHAnsi" w:hAnsiTheme="minorHAnsi" w:cs="Calibri"/>
                <w:sz w:val="20"/>
                <w:szCs w:val="20"/>
                <w:lang w:val="sr-Latn-RS"/>
              </w:rPr>
              <w:t xml:space="preserve"> </w:t>
            </w:r>
            <w:r w:rsidRPr="001E2380">
              <w:rPr>
                <w:rFonts w:asciiTheme="minorHAnsi" w:hAnsiTheme="minorHAnsi" w:cs="Calibri"/>
                <w:sz w:val="20"/>
                <w:szCs w:val="20"/>
                <w:lang w:val="sr-Latn-RS"/>
              </w:rPr>
              <w:t>zemljište</w:t>
            </w:r>
            <w:r w:rsidR="00AB69AA" w:rsidRPr="001E2380">
              <w:rPr>
                <w:rFonts w:asciiTheme="minorHAnsi" w:hAnsiTheme="minorHAnsi" w:cs="Calibri"/>
                <w:sz w:val="20"/>
                <w:szCs w:val="20"/>
                <w:lang w:val="sr-Latn-RS"/>
              </w:rPr>
              <w:t xml:space="preserve">, </w:t>
            </w:r>
            <w:r w:rsidRPr="001E2380">
              <w:rPr>
                <w:rFonts w:asciiTheme="minorHAnsi" w:hAnsiTheme="minorHAnsi" w:cs="Calibri"/>
                <w:sz w:val="20"/>
                <w:szCs w:val="20"/>
                <w:lang w:val="sr-Latn-RS"/>
              </w:rPr>
              <w:t>parcele</w:t>
            </w:r>
            <w:r w:rsidR="00AB69AA" w:rsidRPr="001E2380">
              <w:rPr>
                <w:rFonts w:asciiTheme="minorHAnsi" w:hAnsiTheme="minorHAnsi" w:cs="Calibri"/>
                <w:sz w:val="20"/>
                <w:szCs w:val="20"/>
                <w:lang w:val="sr-Latn-RS"/>
              </w:rPr>
              <w:t xml:space="preserve"> 0853-1 и 0246-1, je zasađeno</w:t>
            </w:r>
            <w:r w:rsidR="004E779A" w:rsidRPr="001E2380">
              <w:rPr>
                <w:rFonts w:asciiTheme="minorHAnsi" w:hAnsiTheme="minorHAnsi" w:cs="Calibri"/>
                <w:sz w:val="20"/>
                <w:szCs w:val="20"/>
                <w:lang w:val="sr-Latn-RS"/>
              </w:rPr>
              <w:t>/</w:t>
            </w:r>
            <w:r w:rsidRPr="001E2380">
              <w:rPr>
                <w:lang w:val="sr-Latn-RS"/>
              </w:rPr>
              <w:t xml:space="preserve"> </w:t>
            </w:r>
            <w:r w:rsidRPr="001E2380">
              <w:rPr>
                <w:rFonts w:asciiTheme="minorHAnsi" w:hAnsiTheme="minorHAnsi" w:cs="Calibri"/>
                <w:sz w:val="20"/>
                <w:szCs w:val="20"/>
                <w:lang w:val="sr-Latn-RS"/>
              </w:rPr>
              <w:t xml:space="preserve">obrađivano od strane lica nepoznatih KAP-u. </w:t>
            </w:r>
            <w:r w:rsidR="00AE2825" w:rsidRPr="001E2380">
              <w:rPr>
                <w:rFonts w:asciiTheme="minorHAnsi" w:hAnsiTheme="minorHAnsi" w:cs="Calibr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3B57733F" w14:textId="43576994" w:rsidR="00AE2825" w:rsidRPr="001E2380" w:rsidRDefault="000F2CFC" w:rsidP="00AE2825">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5F3574" w:rsidRPr="001E2380">
              <w:rPr>
                <w:rFonts w:asciiTheme="minorHAnsi" w:hAnsiTheme="minorHAnsi" w:cs="Arial"/>
                <w:sz w:val="20"/>
                <w:szCs w:val="20"/>
                <w:lang w:val="sr-Latn-RS"/>
              </w:rPr>
              <w:t xml:space="preserve">Bablak, </w:t>
            </w:r>
            <w:r w:rsidRPr="001E2380">
              <w:rPr>
                <w:rFonts w:asciiTheme="minorHAnsi" w:hAnsiTheme="minorHAnsi" w:cs="Arial"/>
                <w:sz w:val="20"/>
                <w:szCs w:val="20"/>
                <w:lang w:val="sr-Latn-RS"/>
              </w:rPr>
              <w:t>opština Uroševac</w:t>
            </w:r>
            <w:r w:rsidR="005F3574" w:rsidRPr="001E2380">
              <w:rPr>
                <w:rFonts w:asciiTheme="minorHAnsi" w:hAnsiTheme="minorHAnsi" w:cs="Arial"/>
                <w:sz w:val="20"/>
                <w:szCs w:val="20"/>
                <w:lang w:val="sr-Latn-RS"/>
              </w:rPr>
              <w:t xml:space="preserve"> </w:t>
            </w:r>
          </w:p>
        </w:tc>
        <w:tc>
          <w:tcPr>
            <w:tcW w:w="1742" w:type="dxa"/>
            <w:tcBorders>
              <w:top w:val="single" w:sz="4" w:space="0" w:color="auto"/>
              <w:left w:val="nil"/>
              <w:bottom w:val="single" w:sz="4" w:space="0" w:color="auto"/>
              <w:right w:val="single" w:sz="8" w:space="0" w:color="auto"/>
            </w:tcBorders>
            <w:noWrap/>
            <w:vAlign w:val="center"/>
          </w:tcPr>
          <w:p w14:paraId="24ED02E4" w14:textId="1EB8E164" w:rsidR="00AE2825" w:rsidRPr="001E2380" w:rsidRDefault="00D45509" w:rsidP="00AE2825">
            <w:pPr>
              <w:spacing w:line="0" w:lineRule="atLeast"/>
              <w:jc w:val="right"/>
              <w:rPr>
                <w:rFonts w:asciiTheme="minorHAnsi" w:hAnsiTheme="minorHAnsi" w:cstheme="minorHAnsi"/>
                <w:sz w:val="20"/>
                <w:szCs w:val="20"/>
                <w:lang w:val="sr-Latn-RS"/>
              </w:rPr>
            </w:pPr>
            <w:r w:rsidRPr="001E2380">
              <w:rPr>
                <w:rFonts w:asciiTheme="minorHAnsi" w:hAnsiTheme="minorHAnsi" w:cstheme="minorHAnsi"/>
                <w:sz w:val="18"/>
                <w:szCs w:val="18"/>
                <w:lang w:val="sr-Latn-RS"/>
              </w:rPr>
              <w:t>6225 m² (62ari 25 m²)</w:t>
            </w:r>
          </w:p>
        </w:tc>
        <w:tc>
          <w:tcPr>
            <w:tcW w:w="1742" w:type="dxa"/>
            <w:tcBorders>
              <w:top w:val="single" w:sz="4" w:space="0" w:color="auto"/>
              <w:left w:val="nil"/>
              <w:bottom w:val="single" w:sz="4" w:space="0" w:color="auto"/>
              <w:right w:val="single" w:sz="8" w:space="0" w:color="auto"/>
            </w:tcBorders>
          </w:tcPr>
          <w:p w14:paraId="76CD5B2F" w14:textId="2E9EF872" w:rsidR="00AE2825" w:rsidRPr="001E2380" w:rsidRDefault="00AE2825" w:rsidP="00AE2825">
            <w:pPr>
              <w:spacing w:line="0" w:lineRule="atLeast"/>
              <w:jc w:val="right"/>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2953E95F" w14:textId="3F2FFE54" w:rsidTr="009410FA">
        <w:trPr>
          <w:trHeight w:val="705"/>
        </w:trPr>
        <w:tc>
          <w:tcPr>
            <w:tcW w:w="1221" w:type="dxa"/>
            <w:tcBorders>
              <w:top w:val="single" w:sz="4" w:space="0" w:color="auto"/>
              <w:left w:val="single" w:sz="8" w:space="0" w:color="auto"/>
              <w:bottom w:val="single" w:sz="4" w:space="0" w:color="auto"/>
              <w:right w:val="single" w:sz="4" w:space="0" w:color="auto"/>
            </w:tcBorders>
            <w:noWrap/>
            <w:vAlign w:val="center"/>
          </w:tcPr>
          <w:p w14:paraId="6B5DE38F" w14:textId="328475D1"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11</w:t>
            </w:r>
          </w:p>
        </w:tc>
        <w:tc>
          <w:tcPr>
            <w:tcW w:w="1418" w:type="dxa"/>
            <w:tcBorders>
              <w:top w:val="single" w:sz="4" w:space="0" w:color="auto"/>
              <w:left w:val="single" w:sz="4" w:space="0" w:color="auto"/>
              <w:bottom w:val="single" w:sz="4" w:space="0" w:color="auto"/>
              <w:right w:val="single" w:sz="8" w:space="0" w:color="auto"/>
            </w:tcBorders>
            <w:vAlign w:val="center"/>
          </w:tcPr>
          <w:p w14:paraId="0BEFDC17" w14:textId="0EC2A956"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18"/>
                <w:szCs w:val="18"/>
                <w:lang w:val="sr-Latn-RS"/>
              </w:rPr>
              <w:t xml:space="preserve">GJI035 </w:t>
            </w:r>
            <w:r w:rsidR="00C800C5" w:rsidRPr="001E2380">
              <w:rPr>
                <w:rFonts w:asciiTheme="minorHAnsi" w:hAnsiTheme="minorHAnsi" w:cstheme="minorHAnsi"/>
                <w:sz w:val="18"/>
                <w:szCs w:val="18"/>
                <w:lang w:val="sr-Latn-RS"/>
              </w:rPr>
              <w:t>DP</w:t>
            </w:r>
            <w:r w:rsidRPr="001E2380">
              <w:rPr>
                <w:rFonts w:asciiTheme="minorHAnsi" w:hAnsiTheme="minorHAnsi" w:cstheme="minorHAnsi"/>
                <w:sz w:val="18"/>
                <w:szCs w:val="18"/>
                <w:lang w:val="sr-Latn-RS"/>
              </w:rPr>
              <w:t xml:space="preserve"> N.B.I.Q Agromorava, Viti</w:t>
            </w:r>
          </w:p>
        </w:tc>
        <w:tc>
          <w:tcPr>
            <w:tcW w:w="2541" w:type="dxa"/>
            <w:tcBorders>
              <w:top w:val="single" w:sz="4" w:space="0" w:color="auto"/>
              <w:left w:val="nil"/>
              <w:bottom w:val="single" w:sz="4" w:space="0" w:color="auto"/>
              <w:right w:val="single" w:sz="4" w:space="0" w:color="auto"/>
            </w:tcBorders>
            <w:vAlign w:val="center"/>
          </w:tcPr>
          <w:p w14:paraId="0BDB0AA4" w14:textId="56136FF0" w:rsidR="00D45509" w:rsidRPr="001E2380" w:rsidRDefault="00EE3D69"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theme="minorHAnsi"/>
                <w:sz w:val="18"/>
                <w:szCs w:val="18"/>
                <w:lang w:val="sr-Latn-RS"/>
              </w:rPr>
              <w:t>Poljoprivredno zemljište u</w:t>
            </w:r>
            <w:r w:rsidR="00D45509" w:rsidRPr="001E2380">
              <w:rPr>
                <w:rFonts w:asciiTheme="minorHAnsi" w:hAnsiTheme="minorHAnsi" w:cstheme="minorHAnsi"/>
                <w:sz w:val="18"/>
                <w:szCs w:val="18"/>
                <w:lang w:val="sr-Latn-RS"/>
              </w:rPr>
              <w:t xml:space="preserve"> Gushica</w:t>
            </w:r>
            <w:r w:rsidR="00D45509" w:rsidRPr="001E2380">
              <w:rPr>
                <w:lang w:val="sr-Latn-RS"/>
              </w:rPr>
              <w:t xml:space="preserve">, </w:t>
            </w:r>
            <w:r w:rsidR="00D45509" w:rsidRPr="001E2380">
              <w:rPr>
                <w:rFonts w:asciiTheme="minorHAnsi" w:hAnsiTheme="minorHAnsi" w:cstheme="minorHAnsi"/>
                <w:sz w:val="18"/>
                <w:szCs w:val="18"/>
                <w:lang w:val="sr-Latn-RS"/>
              </w:rPr>
              <w:t>p</w:t>
            </w:r>
            <w:r w:rsidRPr="001E2380">
              <w:rPr>
                <w:rFonts w:asciiTheme="minorHAnsi" w:hAnsiTheme="minorHAnsi" w:cstheme="minorHAnsi"/>
                <w:sz w:val="18"/>
                <w:szCs w:val="18"/>
                <w:lang w:val="sr-Latn-RS"/>
              </w:rPr>
              <w:t>arcela br</w:t>
            </w:r>
            <w:r w:rsidR="00D45509" w:rsidRPr="001E2380">
              <w:rPr>
                <w:rFonts w:asciiTheme="minorHAnsi" w:hAnsiTheme="minorHAnsi" w:cstheme="minorHAnsi"/>
                <w:sz w:val="18"/>
                <w:szCs w:val="18"/>
                <w:lang w:val="sr-Latn-RS"/>
              </w:rPr>
              <w:t xml:space="preserve">. 00093-0 </w:t>
            </w:r>
          </w:p>
        </w:tc>
        <w:tc>
          <w:tcPr>
            <w:tcW w:w="1618" w:type="dxa"/>
            <w:tcBorders>
              <w:top w:val="single" w:sz="4" w:space="0" w:color="auto"/>
              <w:left w:val="single" w:sz="4" w:space="0" w:color="auto"/>
              <w:bottom w:val="single" w:sz="4" w:space="0" w:color="auto"/>
              <w:right w:val="single" w:sz="8" w:space="0" w:color="auto"/>
            </w:tcBorders>
            <w:vAlign w:val="center"/>
          </w:tcPr>
          <w:p w14:paraId="6D33F677" w14:textId="552641D1"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Gusica opština Vitina  </w:t>
            </w:r>
          </w:p>
        </w:tc>
        <w:tc>
          <w:tcPr>
            <w:tcW w:w="1742" w:type="dxa"/>
            <w:tcBorders>
              <w:top w:val="single" w:sz="4" w:space="0" w:color="auto"/>
              <w:left w:val="nil"/>
              <w:bottom w:val="single" w:sz="4" w:space="0" w:color="auto"/>
              <w:right w:val="single" w:sz="8" w:space="0" w:color="auto"/>
            </w:tcBorders>
            <w:noWrap/>
            <w:vAlign w:val="center"/>
          </w:tcPr>
          <w:p w14:paraId="7D83189B" w14:textId="6E6E0577" w:rsidR="00D45509" w:rsidRPr="001E2380" w:rsidRDefault="00D45509" w:rsidP="00D45509">
            <w:pPr>
              <w:spacing w:line="0" w:lineRule="atLeast"/>
              <w:jc w:val="right"/>
              <w:rPr>
                <w:rFonts w:asciiTheme="minorHAnsi" w:hAnsiTheme="minorHAnsi" w:cstheme="minorHAnsi"/>
                <w:sz w:val="20"/>
                <w:szCs w:val="20"/>
                <w:lang w:val="sr-Latn-RS"/>
              </w:rPr>
            </w:pPr>
            <w:r w:rsidRPr="001E2380">
              <w:rPr>
                <w:rFonts w:asciiTheme="minorHAnsi" w:hAnsiTheme="minorHAnsi" w:cstheme="minorHAnsi"/>
                <w:sz w:val="18"/>
                <w:szCs w:val="18"/>
                <w:lang w:val="sr-Latn-RS"/>
              </w:rPr>
              <w:t>40605 m</w:t>
            </w:r>
            <w:r w:rsidRPr="001E2380">
              <w:rPr>
                <w:rFonts w:asciiTheme="minorHAnsi" w:hAnsiTheme="minorHAnsi" w:cstheme="minorHAnsi"/>
                <w:sz w:val="18"/>
                <w:szCs w:val="18"/>
                <w:vertAlign w:val="superscript"/>
                <w:lang w:val="sr-Latn-RS"/>
              </w:rPr>
              <w:t xml:space="preserve">2  </w:t>
            </w:r>
            <w:r w:rsidRPr="001E2380">
              <w:rPr>
                <w:rFonts w:asciiTheme="minorHAnsi" w:hAnsiTheme="minorHAnsi" w:cstheme="minorHAnsi"/>
                <w:sz w:val="18"/>
                <w:szCs w:val="18"/>
                <w:lang w:val="sr-Latn-RS"/>
              </w:rPr>
              <w:t>(4ha, 6ari, 5m²)</w:t>
            </w:r>
          </w:p>
        </w:tc>
        <w:tc>
          <w:tcPr>
            <w:tcW w:w="1742" w:type="dxa"/>
            <w:tcBorders>
              <w:top w:val="single" w:sz="4" w:space="0" w:color="auto"/>
              <w:left w:val="nil"/>
              <w:bottom w:val="single" w:sz="4" w:space="0" w:color="auto"/>
              <w:right w:val="single" w:sz="8" w:space="0" w:color="auto"/>
            </w:tcBorders>
          </w:tcPr>
          <w:p w14:paraId="2F3CB7DB" w14:textId="7EAB8D19" w:rsidR="00D45509" w:rsidRPr="001E2380" w:rsidRDefault="00D45509" w:rsidP="00D45509">
            <w:pPr>
              <w:spacing w:line="0" w:lineRule="atLeast"/>
              <w:jc w:val="right"/>
              <w:rPr>
                <w:rFonts w:asciiTheme="minorHAnsi" w:hAnsiTheme="minorHAnsi" w:cstheme="minorHAnsi"/>
                <w:color w:val="000000"/>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6C7D2794" w14:textId="77777777" w:rsidTr="009410FA">
        <w:trPr>
          <w:trHeight w:val="109"/>
        </w:trPr>
        <w:tc>
          <w:tcPr>
            <w:tcW w:w="1221" w:type="dxa"/>
            <w:tcBorders>
              <w:top w:val="single" w:sz="4" w:space="0" w:color="auto"/>
              <w:left w:val="single" w:sz="8" w:space="0" w:color="auto"/>
              <w:bottom w:val="single" w:sz="4" w:space="0" w:color="auto"/>
              <w:right w:val="single" w:sz="4" w:space="0" w:color="auto"/>
            </w:tcBorders>
            <w:noWrap/>
            <w:vAlign w:val="center"/>
          </w:tcPr>
          <w:p w14:paraId="6336680E" w14:textId="611B180B"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12</w:t>
            </w:r>
          </w:p>
        </w:tc>
        <w:tc>
          <w:tcPr>
            <w:tcW w:w="1418" w:type="dxa"/>
            <w:tcBorders>
              <w:top w:val="single" w:sz="4" w:space="0" w:color="auto"/>
              <w:left w:val="single" w:sz="4" w:space="0" w:color="auto"/>
              <w:bottom w:val="single" w:sz="4" w:space="0" w:color="auto"/>
              <w:right w:val="single" w:sz="8" w:space="0" w:color="auto"/>
            </w:tcBorders>
            <w:vAlign w:val="center"/>
          </w:tcPr>
          <w:p w14:paraId="3942D7A0" w14:textId="25CC2293"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hAnsiTheme="minorHAnsi" w:cstheme="minorHAnsi"/>
                <w:sz w:val="18"/>
                <w:szCs w:val="18"/>
                <w:lang w:val="sr-Latn-RS"/>
              </w:rPr>
              <w:t>GJI018 Morava Parte</w:t>
            </w:r>
            <w:r w:rsidR="00C800C5" w:rsidRPr="001E2380">
              <w:rPr>
                <w:rFonts w:asciiTheme="minorHAnsi" w:hAnsiTheme="minorHAnsi" w:cstheme="minorHAnsi"/>
                <w:sz w:val="18"/>
                <w:szCs w:val="18"/>
                <w:lang w:val="sr-Latn-RS"/>
              </w:rPr>
              <w:t>š</w:t>
            </w:r>
            <w:r w:rsidRPr="001E2380">
              <w:rPr>
                <w:rFonts w:asciiTheme="minorHAnsi" w:hAnsiTheme="minorHAnsi" w:cstheme="minorHAnsi"/>
                <w:sz w:val="18"/>
                <w:szCs w:val="18"/>
                <w:lang w:val="sr-Latn-RS"/>
              </w:rPr>
              <w:t xml:space="preserve"> </w:t>
            </w:r>
          </w:p>
        </w:tc>
        <w:tc>
          <w:tcPr>
            <w:tcW w:w="2541" w:type="dxa"/>
            <w:tcBorders>
              <w:top w:val="single" w:sz="4" w:space="0" w:color="auto"/>
              <w:left w:val="nil"/>
              <w:bottom w:val="single" w:sz="4" w:space="0" w:color="auto"/>
              <w:right w:val="single" w:sz="4" w:space="0" w:color="auto"/>
            </w:tcBorders>
            <w:vAlign w:val="center"/>
          </w:tcPr>
          <w:p w14:paraId="5456D63D" w14:textId="3D68487D" w:rsidR="00D45509" w:rsidRPr="001E2380" w:rsidRDefault="00DC12D3" w:rsidP="00D45509">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 xml:space="preserve">Poljoprivredno zemljište, parcela 01665/0-CZ Donja Budrika, površine 29134m². Površina za zakup iznosi 26742 m², ne računajući ograđeni deo unutar fabrike DP Jugoterm </w:t>
            </w:r>
          </w:p>
        </w:tc>
        <w:tc>
          <w:tcPr>
            <w:tcW w:w="1618" w:type="dxa"/>
            <w:tcBorders>
              <w:top w:val="single" w:sz="4" w:space="0" w:color="auto"/>
              <w:left w:val="single" w:sz="4" w:space="0" w:color="auto"/>
              <w:bottom w:val="single" w:sz="4" w:space="0" w:color="auto"/>
              <w:right w:val="single" w:sz="8" w:space="0" w:color="auto"/>
            </w:tcBorders>
            <w:vAlign w:val="center"/>
          </w:tcPr>
          <w:p w14:paraId="2265B615" w14:textId="66E704A8"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eastAsiaTheme="minorHAnsi" w:hAnsiTheme="minorHAnsi" w:cstheme="minorHAnsi"/>
                <w:sz w:val="20"/>
                <w:szCs w:val="20"/>
                <w:shd w:val="clear" w:color="auto" w:fill="FFFFFF"/>
                <w:lang w:val="sr-Latn-RS"/>
              </w:rPr>
              <w:t xml:space="preserve">CZ Donja Budrika, </w:t>
            </w:r>
            <w:r w:rsidRPr="001E2380">
              <w:rPr>
                <w:rFonts w:asciiTheme="minorHAnsi" w:hAnsiTheme="minorHAnsi" w:cs="Arial"/>
                <w:sz w:val="20"/>
                <w:szCs w:val="20"/>
                <w:lang w:val="sr-Latn-RS"/>
              </w:rPr>
              <w:t>opština</w:t>
            </w:r>
            <w:r w:rsidRPr="001E2380">
              <w:rPr>
                <w:rFonts w:asciiTheme="minorHAnsi" w:eastAsiaTheme="minorHAnsi" w:hAnsiTheme="minorHAnsi" w:cstheme="minorHAnsi"/>
                <w:sz w:val="20"/>
                <w:szCs w:val="20"/>
                <w:shd w:val="clear" w:color="auto" w:fill="FFFFFF"/>
                <w:lang w:val="sr-Latn-RS"/>
              </w:rPr>
              <w:t xml:space="preserve"> Partesh  </w:t>
            </w:r>
          </w:p>
        </w:tc>
        <w:tc>
          <w:tcPr>
            <w:tcW w:w="1742" w:type="dxa"/>
            <w:tcBorders>
              <w:top w:val="single" w:sz="4" w:space="0" w:color="auto"/>
              <w:left w:val="nil"/>
              <w:bottom w:val="single" w:sz="4" w:space="0" w:color="auto"/>
              <w:right w:val="single" w:sz="8" w:space="0" w:color="auto"/>
            </w:tcBorders>
            <w:noWrap/>
            <w:vAlign w:val="center"/>
          </w:tcPr>
          <w:p w14:paraId="330707E4" w14:textId="31F082D9" w:rsidR="00D45509" w:rsidRPr="001E2380" w:rsidRDefault="00D45509" w:rsidP="00D45509">
            <w:pPr>
              <w:spacing w:line="0" w:lineRule="atLeast"/>
              <w:jc w:val="right"/>
              <w:rPr>
                <w:rFonts w:asciiTheme="minorHAnsi" w:eastAsiaTheme="minorHAnsi" w:hAnsiTheme="minorHAnsi" w:cstheme="minorHAnsi"/>
                <w:sz w:val="20"/>
                <w:szCs w:val="20"/>
                <w:shd w:val="clear" w:color="auto" w:fill="FFFFFF"/>
                <w:lang w:val="sr-Latn-RS"/>
              </w:rPr>
            </w:pPr>
            <w:r w:rsidRPr="001E2380">
              <w:rPr>
                <w:rFonts w:asciiTheme="minorHAnsi" w:hAnsiTheme="minorHAnsi" w:cstheme="minorHAnsi"/>
                <w:sz w:val="18"/>
                <w:szCs w:val="18"/>
                <w:lang w:val="sr-Latn-RS"/>
              </w:rPr>
              <w:t>26742 m</w:t>
            </w:r>
            <w:r w:rsidRPr="001E2380">
              <w:rPr>
                <w:rFonts w:asciiTheme="minorHAnsi" w:hAnsiTheme="minorHAnsi" w:cstheme="minorHAnsi"/>
                <w:sz w:val="18"/>
                <w:szCs w:val="18"/>
                <w:vertAlign w:val="superscript"/>
                <w:lang w:val="sr-Latn-RS"/>
              </w:rPr>
              <w:t xml:space="preserve">2  </w:t>
            </w:r>
            <w:r w:rsidRPr="001E2380">
              <w:rPr>
                <w:rFonts w:asciiTheme="minorHAnsi" w:hAnsiTheme="minorHAnsi" w:cstheme="minorHAnsi"/>
                <w:sz w:val="18"/>
                <w:szCs w:val="18"/>
                <w:lang w:val="sr-Latn-RS"/>
              </w:rPr>
              <w:t>(2ha, 67ari, 42 m²)</w:t>
            </w:r>
          </w:p>
        </w:tc>
        <w:tc>
          <w:tcPr>
            <w:tcW w:w="1742" w:type="dxa"/>
            <w:tcBorders>
              <w:top w:val="single" w:sz="4" w:space="0" w:color="auto"/>
              <w:left w:val="nil"/>
              <w:bottom w:val="single" w:sz="4" w:space="0" w:color="auto"/>
              <w:right w:val="single" w:sz="8" w:space="0" w:color="auto"/>
            </w:tcBorders>
          </w:tcPr>
          <w:p w14:paraId="2FC67B83" w14:textId="39916E71" w:rsidR="00D45509" w:rsidRPr="001E2380" w:rsidRDefault="00D45509" w:rsidP="00D4550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5885023E" w14:textId="77777777" w:rsidTr="009410FA">
        <w:trPr>
          <w:trHeight w:val="109"/>
        </w:trPr>
        <w:tc>
          <w:tcPr>
            <w:tcW w:w="1221" w:type="dxa"/>
            <w:tcBorders>
              <w:top w:val="single" w:sz="4" w:space="0" w:color="auto"/>
              <w:left w:val="single" w:sz="8" w:space="0" w:color="auto"/>
              <w:bottom w:val="single" w:sz="4" w:space="0" w:color="auto"/>
              <w:right w:val="single" w:sz="4" w:space="0" w:color="auto"/>
            </w:tcBorders>
            <w:noWrap/>
            <w:vAlign w:val="center"/>
          </w:tcPr>
          <w:p w14:paraId="27BB24DB" w14:textId="3DFB1665"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13</w:t>
            </w:r>
          </w:p>
        </w:tc>
        <w:tc>
          <w:tcPr>
            <w:tcW w:w="1418" w:type="dxa"/>
            <w:tcBorders>
              <w:top w:val="single" w:sz="4" w:space="0" w:color="auto"/>
              <w:left w:val="single" w:sz="4" w:space="0" w:color="auto"/>
              <w:bottom w:val="single" w:sz="4" w:space="0" w:color="auto"/>
              <w:right w:val="single" w:sz="8" w:space="0" w:color="auto"/>
            </w:tcBorders>
            <w:vAlign w:val="center"/>
          </w:tcPr>
          <w:p w14:paraId="5181BE93" w14:textId="2205ECF1"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hAnsiTheme="minorHAnsi" w:cs="Calibri"/>
                <w:sz w:val="20"/>
                <w:szCs w:val="20"/>
                <w:lang w:val="sr-Latn-RS"/>
              </w:rPr>
              <w:t>GJI053 IMK</w:t>
            </w:r>
          </w:p>
        </w:tc>
        <w:tc>
          <w:tcPr>
            <w:tcW w:w="2541" w:type="dxa"/>
            <w:tcBorders>
              <w:top w:val="single" w:sz="4" w:space="0" w:color="auto"/>
              <w:left w:val="nil"/>
              <w:bottom w:val="single" w:sz="4" w:space="0" w:color="auto"/>
              <w:right w:val="single" w:sz="4" w:space="0" w:color="auto"/>
            </w:tcBorders>
            <w:vAlign w:val="center"/>
          </w:tcPr>
          <w:p w14:paraId="7978DF25" w14:textId="3CD58BBF" w:rsidR="00D45509" w:rsidRPr="001E2380" w:rsidRDefault="00DC12D3"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 xml:space="preserve">Poljoprivredno zemljište u Štimlju parcele: 01347-0 površine 3,197m², 01348-1 površine 1,225m² i 01342-0 površine 2,950m² </w:t>
            </w:r>
            <w:r w:rsidR="00D45509" w:rsidRPr="001E2380">
              <w:rPr>
                <w:rFonts w:asciiTheme="minorHAnsi" w:hAnsiTheme="minorHAnsi" w:cs="Calibr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2D15952A" w14:textId="44F3B445" w:rsidR="00D45509" w:rsidRPr="001E2380" w:rsidRDefault="000F2CFC"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Shtime,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Shtime</w:t>
            </w:r>
          </w:p>
        </w:tc>
        <w:tc>
          <w:tcPr>
            <w:tcW w:w="1742" w:type="dxa"/>
            <w:tcBorders>
              <w:top w:val="single" w:sz="4" w:space="0" w:color="auto"/>
              <w:left w:val="nil"/>
              <w:bottom w:val="single" w:sz="4" w:space="0" w:color="auto"/>
              <w:right w:val="single" w:sz="8" w:space="0" w:color="auto"/>
            </w:tcBorders>
            <w:noWrap/>
            <w:vAlign w:val="center"/>
          </w:tcPr>
          <w:p w14:paraId="30083683" w14:textId="7954BC70" w:rsidR="00D45509" w:rsidRPr="001E2380" w:rsidRDefault="00D45509" w:rsidP="00D45509">
            <w:pPr>
              <w:spacing w:line="0" w:lineRule="atLeast"/>
              <w:jc w:val="right"/>
              <w:rPr>
                <w:rFonts w:asciiTheme="minorHAnsi" w:eastAsiaTheme="minorHAnsi" w:hAnsiTheme="minorHAnsi" w:cstheme="minorHAnsi"/>
                <w:sz w:val="20"/>
                <w:szCs w:val="20"/>
                <w:shd w:val="clear" w:color="auto" w:fill="FFFFFF"/>
                <w:lang w:val="sr-Latn-RS"/>
              </w:rPr>
            </w:pPr>
            <w:r w:rsidRPr="001E2380">
              <w:rPr>
                <w:rFonts w:asciiTheme="minorHAnsi" w:eastAsiaTheme="minorHAnsi" w:hAnsiTheme="minorHAnsi" w:cstheme="minorHAnsi"/>
                <w:sz w:val="20"/>
                <w:szCs w:val="20"/>
                <w:shd w:val="clear" w:color="auto" w:fill="FFFFFF"/>
                <w:lang w:val="sr-Latn-RS"/>
              </w:rPr>
              <w:t>7,372 m</w:t>
            </w:r>
            <w:r w:rsidRPr="001E2380">
              <w:rPr>
                <w:rFonts w:asciiTheme="minorHAnsi" w:eastAsiaTheme="minorHAnsi" w:hAnsiTheme="minorHAnsi" w:cstheme="minorHAnsi"/>
                <w:sz w:val="20"/>
                <w:szCs w:val="20"/>
                <w:shd w:val="clear" w:color="auto" w:fill="FFFFFF"/>
                <w:vertAlign w:val="superscript"/>
                <w:lang w:val="sr-Latn-RS"/>
              </w:rPr>
              <w:t xml:space="preserve">2 </w:t>
            </w:r>
            <w:r w:rsidRPr="001E2380">
              <w:rPr>
                <w:rFonts w:asciiTheme="minorHAnsi" w:eastAsiaTheme="minorHAnsi" w:hAnsiTheme="minorHAnsi" w:cstheme="minorHAnsi"/>
                <w:sz w:val="20"/>
                <w:szCs w:val="20"/>
                <w:shd w:val="clear" w:color="auto" w:fill="FFFFFF"/>
                <w:lang w:val="sr-Latn-RS"/>
              </w:rPr>
              <w:t>(73ari 72m²)</w:t>
            </w:r>
          </w:p>
        </w:tc>
        <w:tc>
          <w:tcPr>
            <w:tcW w:w="1742" w:type="dxa"/>
            <w:tcBorders>
              <w:top w:val="single" w:sz="4" w:space="0" w:color="auto"/>
              <w:left w:val="nil"/>
              <w:bottom w:val="single" w:sz="4" w:space="0" w:color="auto"/>
              <w:right w:val="single" w:sz="8" w:space="0" w:color="auto"/>
            </w:tcBorders>
          </w:tcPr>
          <w:p w14:paraId="3E352699" w14:textId="77777777" w:rsidR="00D45509" w:rsidRPr="001E2380" w:rsidRDefault="00D45509" w:rsidP="00D4550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p>
          <w:p w14:paraId="462019A7" w14:textId="05CE5EE7" w:rsidR="00D45509" w:rsidRPr="001E2380" w:rsidRDefault="00D45509" w:rsidP="00D4550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6FC4ADFB" w14:textId="77777777" w:rsidTr="009410FA">
        <w:trPr>
          <w:trHeight w:val="109"/>
        </w:trPr>
        <w:tc>
          <w:tcPr>
            <w:tcW w:w="1221" w:type="dxa"/>
            <w:tcBorders>
              <w:top w:val="single" w:sz="4" w:space="0" w:color="auto"/>
              <w:left w:val="single" w:sz="8" w:space="0" w:color="auto"/>
              <w:bottom w:val="single" w:sz="4" w:space="0" w:color="auto"/>
              <w:right w:val="single" w:sz="4" w:space="0" w:color="auto"/>
            </w:tcBorders>
            <w:noWrap/>
            <w:vAlign w:val="center"/>
          </w:tcPr>
          <w:p w14:paraId="34EA9D94" w14:textId="1FF95144"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14</w:t>
            </w:r>
          </w:p>
        </w:tc>
        <w:tc>
          <w:tcPr>
            <w:tcW w:w="1418" w:type="dxa"/>
            <w:tcBorders>
              <w:top w:val="single" w:sz="4" w:space="0" w:color="auto"/>
              <w:left w:val="single" w:sz="4" w:space="0" w:color="auto"/>
              <w:bottom w:val="single" w:sz="4" w:space="0" w:color="auto"/>
              <w:right w:val="single" w:sz="8" w:space="0" w:color="auto"/>
            </w:tcBorders>
            <w:vAlign w:val="center"/>
          </w:tcPr>
          <w:p w14:paraId="27AC1687" w14:textId="64FFB3B9"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4A2FEB57" w14:textId="08D9CF80" w:rsidR="00D45509" w:rsidRPr="001E2380" w:rsidRDefault="00CC346B" w:rsidP="00D45509">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u Gornjoj Budrika, parcela broj: 00936-0, 00924-0 i 00858-0.</w:t>
            </w:r>
            <w:r w:rsidR="00D45509" w:rsidRPr="001E2380">
              <w:rPr>
                <w:rFonts w:asciiTheme="minorHAnsi" w:hAnsiTheme="minorHAnsi" w:cs="Calibri"/>
                <w:sz w:val="20"/>
                <w:szCs w:val="20"/>
                <w:lang w:val="sr-Latn-RS"/>
              </w:rPr>
              <w:t xml:space="preserve">  </w:t>
            </w:r>
          </w:p>
          <w:p w14:paraId="0FE8F1C4" w14:textId="2B644931" w:rsidR="00D45509" w:rsidRPr="001E2380" w:rsidRDefault="00D45509"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color w:val="000000"/>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768FB2EF" w14:textId="34DEC0C4"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eastAsiaTheme="minorHAnsi" w:hAnsiTheme="minorHAnsi" w:cstheme="minorHAnsi"/>
                <w:sz w:val="20"/>
                <w:szCs w:val="20"/>
                <w:shd w:val="clear" w:color="auto" w:fill="FFFFFF"/>
                <w:lang w:val="sr-Latn-RS"/>
              </w:rPr>
              <w:t xml:space="preserve">CZ Gornja Budrika, </w:t>
            </w:r>
            <w:r w:rsidRPr="001E2380">
              <w:rPr>
                <w:rFonts w:asciiTheme="minorHAnsi" w:hAnsiTheme="minorHAnsi" w:cs="Arial"/>
                <w:sz w:val="20"/>
                <w:szCs w:val="20"/>
                <w:lang w:val="sr-Latn-RS"/>
              </w:rPr>
              <w:t>opština</w:t>
            </w:r>
            <w:r w:rsidRPr="001E2380">
              <w:rPr>
                <w:rFonts w:asciiTheme="minorHAnsi" w:eastAsiaTheme="minorHAnsi" w:hAnsiTheme="minorHAnsi" w:cstheme="minorHAnsi"/>
                <w:sz w:val="20"/>
                <w:szCs w:val="20"/>
                <w:shd w:val="clear" w:color="auto" w:fill="FFFFFF"/>
                <w:lang w:val="sr-Latn-RS"/>
              </w:rPr>
              <w:t xml:space="preserve"> Vitina  </w:t>
            </w:r>
          </w:p>
        </w:tc>
        <w:tc>
          <w:tcPr>
            <w:tcW w:w="1742" w:type="dxa"/>
            <w:tcBorders>
              <w:top w:val="single" w:sz="4" w:space="0" w:color="auto"/>
              <w:left w:val="nil"/>
              <w:bottom w:val="single" w:sz="4" w:space="0" w:color="auto"/>
              <w:right w:val="single" w:sz="8" w:space="0" w:color="auto"/>
            </w:tcBorders>
            <w:noWrap/>
            <w:vAlign w:val="center"/>
          </w:tcPr>
          <w:p w14:paraId="01D066A6" w14:textId="507234D1" w:rsidR="00D45509" w:rsidRPr="001E2380" w:rsidRDefault="00D45509" w:rsidP="00D45509">
            <w:pPr>
              <w:spacing w:line="0" w:lineRule="atLeast"/>
              <w:jc w:val="right"/>
              <w:rPr>
                <w:rFonts w:asciiTheme="minorHAnsi" w:eastAsiaTheme="minorHAnsi" w:hAnsiTheme="minorHAnsi" w:cstheme="minorHAnsi"/>
                <w:sz w:val="20"/>
                <w:szCs w:val="20"/>
                <w:shd w:val="clear" w:color="auto" w:fill="FFFFFF"/>
                <w:lang w:val="sr-Latn-RS"/>
              </w:rPr>
            </w:pPr>
            <w:r w:rsidRPr="001E2380">
              <w:rPr>
                <w:rFonts w:asciiTheme="minorHAnsi" w:hAnsiTheme="minorHAnsi" w:cstheme="minorHAnsi"/>
                <w:sz w:val="18"/>
                <w:szCs w:val="18"/>
                <w:lang w:val="sr-Latn-RS"/>
              </w:rPr>
              <w:t>14812 m</w:t>
            </w:r>
            <w:r w:rsidRPr="001E2380">
              <w:rPr>
                <w:rFonts w:asciiTheme="minorHAnsi" w:hAnsiTheme="minorHAnsi" w:cstheme="minorHAnsi"/>
                <w:sz w:val="18"/>
                <w:szCs w:val="18"/>
                <w:vertAlign w:val="superscript"/>
                <w:lang w:val="sr-Latn-RS"/>
              </w:rPr>
              <w:t xml:space="preserve">2 </w:t>
            </w:r>
            <w:r w:rsidRPr="001E2380">
              <w:rPr>
                <w:rFonts w:asciiTheme="minorHAnsi" w:hAnsiTheme="minorHAnsi" w:cstheme="minorHAnsi"/>
                <w:sz w:val="18"/>
                <w:szCs w:val="18"/>
                <w:lang w:val="sr-Latn-RS"/>
              </w:rPr>
              <w:t>(1ha, 48ari, 12 m²)</w:t>
            </w:r>
          </w:p>
        </w:tc>
        <w:tc>
          <w:tcPr>
            <w:tcW w:w="1742" w:type="dxa"/>
            <w:tcBorders>
              <w:top w:val="single" w:sz="4" w:space="0" w:color="auto"/>
              <w:left w:val="nil"/>
              <w:bottom w:val="single" w:sz="4" w:space="0" w:color="auto"/>
              <w:right w:val="single" w:sz="8" w:space="0" w:color="auto"/>
            </w:tcBorders>
          </w:tcPr>
          <w:p w14:paraId="2365B9B6" w14:textId="77777777" w:rsidR="00D45509" w:rsidRPr="001E2380" w:rsidRDefault="00D45509" w:rsidP="00D4550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p>
          <w:p w14:paraId="109240F4" w14:textId="77777777" w:rsidR="00D45509" w:rsidRPr="001E2380" w:rsidRDefault="00D45509" w:rsidP="00D4550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p>
          <w:p w14:paraId="32FEB078" w14:textId="0EB48460" w:rsidR="00D45509" w:rsidRPr="001E2380" w:rsidRDefault="00D45509" w:rsidP="00D4550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2858C473" w14:textId="77777777" w:rsidTr="009410FA">
        <w:trPr>
          <w:trHeight w:val="94"/>
        </w:trPr>
        <w:tc>
          <w:tcPr>
            <w:tcW w:w="1221" w:type="dxa"/>
            <w:tcBorders>
              <w:top w:val="single" w:sz="4" w:space="0" w:color="auto"/>
              <w:left w:val="single" w:sz="8" w:space="0" w:color="auto"/>
              <w:bottom w:val="single" w:sz="4" w:space="0" w:color="auto"/>
              <w:right w:val="single" w:sz="4" w:space="0" w:color="auto"/>
            </w:tcBorders>
            <w:noWrap/>
            <w:vAlign w:val="center"/>
          </w:tcPr>
          <w:p w14:paraId="16633CAC" w14:textId="5D166A18"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15</w:t>
            </w:r>
          </w:p>
        </w:tc>
        <w:tc>
          <w:tcPr>
            <w:tcW w:w="1418" w:type="dxa"/>
            <w:tcBorders>
              <w:top w:val="single" w:sz="4" w:space="0" w:color="auto"/>
              <w:left w:val="single" w:sz="4" w:space="0" w:color="auto"/>
              <w:bottom w:val="single" w:sz="4" w:space="0" w:color="auto"/>
              <w:right w:val="single" w:sz="8" w:space="0" w:color="auto"/>
            </w:tcBorders>
            <w:vAlign w:val="center"/>
          </w:tcPr>
          <w:p w14:paraId="781B4BCD" w14:textId="2009EA37" w:rsidR="00D45509" w:rsidRPr="001E2380" w:rsidRDefault="00D45509" w:rsidP="00D45509">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2F39CFEA" w14:textId="77777777" w:rsidR="00CC346B" w:rsidRPr="001E2380" w:rsidRDefault="00CC346B" w:rsidP="00CC346B">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u Gušici</w:t>
            </w:r>
          </w:p>
          <w:p w14:paraId="4A37F5F4" w14:textId="2DA93035" w:rsidR="00D45509" w:rsidRPr="001E2380" w:rsidRDefault="00CC346B" w:rsidP="00CC346B">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parcela broj: 00955-0 sa i 01298-6</w:t>
            </w:r>
            <w:r w:rsidR="00D45509" w:rsidRPr="001E2380">
              <w:rPr>
                <w:rFonts w:asciiTheme="minorHAnsi" w:hAnsiTheme="minorHAnsi" w:cs="Calibr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5FE35C7E" w14:textId="22DDB70F" w:rsidR="00D45509" w:rsidRPr="001E2380" w:rsidRDefault="000F2CFC"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 Gushica, </w:t>
            </w:r>
            <w:r w:rsidRPr="001E2380">
              <w:rPr>
                <w:rFonts w:asciiTheme="minorHAnsi" w:hAnsiTheme="minorHAnsi" w:cs="Arial"/>
                <w:sz w:val="20"/>
                <w:szCs w:val="20"/>
                <w:lang w:val="sr-Latn-RS"/>
              </w:rPr>
              <w:t xml:space="preserve">Opština </w:t>
            </w:r>
            <w:r w:rsidR="00D45509" w:rsidRPr="001E2380">
              <w:rPr>
                <w:rFonts w:asciiTheme="minorHAnsi" w:hAnsiTheme="minorHAnsi" w:cs="Arial"/>
                <w:sz w:val="20"/>
                <w:szCs w:val="20"/>
                <w:lang w:val="sr-Latn-RS"/>
              </w:rPr>
              <w:t>Vitina</w:t>
            </w:r>
          </w:p>
        </w:tc>
        <w:tc>
          <w:tcPr>
            <w:tcW w:w="1742" w:type="dxa"/>
            <w:tcBorders>
              <w:top w:val="single" w:sz="4" w:space="0" w:color="auto"/>
              <w:left w:val="nil"/>
              <w:bottom w:val="single" w:sz="4" w:space="0" w:color="auto"/>
              <w:right w:val="single" w:sz="8" w:space="0" w:color="auto"/>
            </w:tcBorders>
            <w:noWrap/>
            <w:vAlign w:val="center"/>
          </w:tcPr>
          <w:p w14:paraId="30603939" w14:textId="4DFFEB60" w:rsidR="00D45509" w:rsidRPr="001E2380" w:rsidRDefault="00D45509" w:rsidP="00D45509">
            <w:pPr>
              <w:spacing w:line="0" w:lineRule="atLeast"/>
              <w:jc w:val="right"/>
              <w:rPr>
                <w:rFonts w:asciiTheme="minorHAnsi" w:eastAsiaTheme="minorHAnsi" w:hAnsiTheme="minorHAnsi" w:cstheme="minorHAnsi"/>
                <w:sz w:val="20"/>
                <w:szCs w:val="20"/>
                <w:shd w:val="clear" w:color="auto" w:fill="FFFFFF"/>
                <w:lang w:val="sr-Latn-RS"/>
              </w:rPr>
            </w:pPr>
            <w:r w:rsidRPr="001E2380">
              <w:rPr>
                <w:rFonts w:asciiTheme="minorHAnsi" w:eastAsiaTheme="minorHAnsi" w:hAnsiTheme="minorHAnsi" w:cstheme="minorHAnsi"/>
                <w:sz w:val="20"/>
                <w:szCs w:val="20"/>
                <w:shd w:val="clear" w:color="auto" w:fill="FFFFFF"/>
                <w:lang w:val="sr-Latn-RS"/>
              </w:rPr>
              <w:t>48345 m²(4ha,83ari, 45m</w:t>
            </w:r>
            <w:r w:rsidRPr="001E2380">
              <w:rPr>
                <w:rFonts w:asciiTheme="minorHAnsi" w:hAnsiTheme="minorHAnsi" w:cstheme="minorHAnsi"/>
                <w:sz w:val="18"/>
                <w:szCs w:val="18"/>
                <w:lang w:val="sr-Latn-RS"/>
              </w:rPr>
              <w:t>²)</w:t>
            </w:r>
          </w:p>
        </w:tc>
        <w:tc>
          <w:tcPr>
            <w:tcW w:w="1742" w:type="dxa"/>
            <w:tcBorders>
              <w:top w:val="single" w:sz="4" w:space="0" w:color="auto"/>
              <w:left w:val="nil"/>
              <w:bottom w:val="single" w:sz="4" w:space="0" w:color="auto"/>
              <w:right w:val="single" w:sz="8" w:space="0" w:color="auto"/>
            </w:tcBorders>
          </w:tcPr>
          <w:p w14:paraId="7992FB54" w14:textId="77777777" w:rsidR="00D45509" w:rsidRPr="001E2380" w:rsidRDefault="00D45509" w:rsidP="00D45509">
            <w:pPr>
              <w:spacing w:line="0" w:lineRule="atLeast"/>
              <w:jc w:val="right"/>
              <w:rPr>
                <w:rFonts w:asciiTheme="minorHAnsi" w:eastAsiaTheme="minorHAnsi" w:hAnsiTheme="minorHAnsi" w:cstheme="minorHAnsi"/>
                <w:color w:val="000000" w:themeColor="text1"/>
                <w:sz w:val="20"/>
                <w:szCs w:val="20"/>
                <w:shd w:val="clear" w:color="auto" w:fill="FFFFFF"/>
                <w:lang w:val="sr-Latn-RS"/>
              </w:rPr>
            </w:pPr>
          </w:p>
          <w:p w14:paraId="76800550" w14:textId="180378C7" w:rsidR="00D45509" w:rsidRPr="001E2380" w:rsidRDefault="00D45509" w:rsidP="00D45509">
            <w:pPr>
              <w:spacing w:line="0" w:lineRule="atLeast"/>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 xml:space="preserve">       Godišnji zakup</w:t>
            </w:r>
          </w:p>
        </w:tc>
      </w:tr>
      <w:tr w:rsidR="00D45509" w:rsidRPr="001E2380" w14:paraId="692624F9" w14:textId="77777777" w:rsidTr="009410FA">
        <w:trPr>
          <w:trHeight w:val="1095"/>
        </w:trPr>
        <w:tc>
          <w:tcPr>
            <w:tcW w:w="1221" w:type="dxa"/>
            <w:tcBorders>
              <w:top w:val="single" w:sz="4" w:space="0" w:color="auto"/>
              <w:left w:val="single" w:sz="8" w:space="0" w:color="auto"/>
              <w:bottom w:val="single" w:sz="4" w:space="0" w:color="auto"/>
              <w:right w:val="single" w:sz="4" w:space="0" w:color="auto"/>
            </w:tcBorders>
            <w:noWrap/>
            <w:vAlign w:val="center"/>
          </w:tcPr>
          <w:p w14:paraId="5FFE1A7D" w14:textId="1A757D07"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16</w:t>
            </w:r>
          </w:p>
        </w:tc>
        <w:tc>
          <w:tcPr>
            <w:tcW w:w="1418" w:type="dxa"/>
            <w:tcBorders>
              <w:top w:val="single" w:sz="4" w:space="0" w:color="auto"/>
              <w:left w:val="single" w:sz="4" w:space="0" w:color="auto"/>
              <w:bottom w:val="single" w:sz="4" w:space="0" w:color="auto"/>
              <w:right w:val="single" w:sz="8" w:space="0" w:color="auto"/>
            </w:tcBorders>
            <w:vAlign w:val="center"/>
          </w:tcPr>
          <w:p w14:paraId="324B144A" w14:textId="07734818"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GJI011 SOE </w:t>
            </w:r>
            <w:r w:rsidR="00C800C5" w:rsidRPr="001E2380">
              <w:rPr>
                <w:rFonts w:asciiTheme="minorHAnsi" w:hAnsiTheme="minorHAnsi" w:cs="Arial"/>
                <w:sz w:val="20"/>
                <w:szCs w:val="20"/>
                <w:lang w:val="sr-Latn-RS"/>
              </w:rPr>
              <w:t>Poljoprivredna imovina</w:t>
            </w:r>
            <w:r w:rsidRPr="001E2380">
              <w:rPr>
                <w:rFonts w:asciiTheme="minorHAnsi" w:hAnsiTheme="minorHAnsi" w:cs="Calibri"/>
                <w:sz w:val="20"/>
                <w:szCs w:val="20"/>
                <w:lang w:val="sr-Latn-RS"/>
              </w:rPr>
              <w:t xml:space="preserve"> </w:t>
            </w:r>
          </w:p>
        </w:tc>
        <w:tc>
          <w:tcPr>
            <w:tcW w:w="2541" w:type="dxa"/>
            <w:tcBorders>
              <w:top w:val="single" w:sz="4" w:space="0" w:color="auto"/>
              <w:left w:val="nil"/>
              <w:bottom w:val="single" w:sz="4" w:space="0" w:color="auto"/>
              <w:right w:val="single" w:sz="4" w:space="0" w:color="auto"/>
            </w:tcBorders>
            <w:vAlign w:val="center"/>
          </w:tcPr>
          <w:p w14:paraId="05561D6C" w14:textId="3EE9F81D" w:rsidR="00D45509" w:rsidRPr="001E2380" w:rsidRDefault="00CC346B"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Papazu, parcela broj 0057-0, 0075-0, 0076-0, 0077-0, zemljište je zasađeno</w:t>
            </w:r>
            <w:r w:rsidR="00D45509" w:rsidRPr="001E2380">
              <w:rPr>
                <w:rFonts w:asciiTheme="minorHAnsi" w:hAnsiTheme="minorHAnsi" w:cs="Calibri"/>
                <w:sz w:val="20"/>
                <w:szCs w:val="20"/>
                <w:lang w:val="sr-Latn-RS"/>
              </w:rPr>
              <w:t>/</w:t>
            </w:r>
            <w:r w:rsidRPr="001E2380">
              <w:rPr>
                <w:lang w:val="sr-Latn-RS"/>
              </w:rPr>
              <w:t xml:space="preserve"> </w:t>
            </w:r>
            <w:r w:rsidRPr="001E2380">
              <w:rPr>
                <w:rFonts w:asciiTheme="minorHAnsi" w:hAnsiTheme="minorHAnsi" w:cs="Calibri"/>
                <w:sz w:val="20"/>
                <w:szCs w:val="20"/>
                <w:lang w:val="sr-Latn-RS"/>
              </w:rPr>
              <w:t xml:space="preserve">obrađivano od strane lica nepoznatih KAP-u.  </w:t>
            </w:r>
            <w:r w:rsidR="00D45509" w:rsidRPr="001E2380">
              <w:rPr>
                <w:rFonts w:asciiTheme="minorHAnsi" w:hAnsiTheme="minorHAnsi" w:cs="Calibr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53B37719" w14:textId="0828D6BC" w:rsidR="00D45509" w:rsidRPr="001E2380" w:rsidRDefault="000F2CFC"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Papaz, </w:t>
            </w:r>
            <w:r w:rsidRPr="001E2380">
              <w:rPr>
                <w:rFonts w:asciiTheme="minorHAnsi" w:hAnsiTheme="minorHAnsi" w:cs="Arial"/>
                <w:sz w:val="20"/>
                <w:szCs w:val="20"/>
                <w:lang w:val="sr-Latn-RS"/>
              </w:rPr>
              <w:t>Opština Uroševac</w:t>
            </w:r>
          </w:p>
        </w:tc>
        <w:tc>
          <w:tcPr>
            <w:tcW w:w="1742" w:type="dxa"/>
            <w:tcBorders>
              <w:top w:val="single" w:sz="4" w:space="0" w:color="auto"/>
              <w:left w:val="nil"/>
              <w:bottom w:val="single" w:sz="4" w:space="0" w:color="auto"/>
              <w:right w:val="single" w:sz="8" w:space="0" w:color="auto"/>
            </w:tcBorders>
            <w:noWrap/>
            <w:vAlign w:val="center"/>
          </w:tcPr>
          <w:p w14:paraId="26ECE322" w14:textId="03A57EAC" w:rsidR="00D45509" w:rsidRPr="001E2380" w:rsidRDefault="00D45509" w:rsidP="00D45509">
            <w:pPr>
              <w:spacing w:line="0" w:lineRule="atLeast"/>
              <w:jc w:val="right"/>
              <w:rPr>
                <w:rFonts w:asciiTheme="minorHAnsi" w:eastAsiaTheme="minorHAnsi" w:hAnsiTheme="minorHAnsi" w:cstheme="minorHAnsi"/>
                <w:sz w:val="20"/>
                <w:szCs w:val="20"/>
                <w:shd w:val="clear" w:color="auto" w:fill="FFFFFF"/>
                <w:lang w:val="sr-Latn-RS"/>
              </w:rPr>
            </w:pPr>
            <w:r w:rsidRPr="001E2380">
              <w:rPr>
                <w:rFonts w:asciiTheme="minorHAnsi" w:hAnsiTheme="minorHAnsi" w:cstheme="minorHAnsi"/>
                <w:sz w:val="18"/>
                <w:szCs w:val="18"/>
                <w:lang w:val="sr-Latn-RS"/>
              </w:rPr>
              <w:t>23317 m²(2ha, 33ari, 17m²)</w:t>
            </w:r>
          </w:p>
        </w:tc>
        <w:tc>
          <w:tcPr>
            <w:tcW w:w="1742" w:type="dxa"/>
            <w:tcBorders>
              <w:top w:val="single" w:sz="4" w:space="0" w:color="auto"/>
              <w:left w:val="nil"/>
              <w:bottom w:val="single" w:sz="4" w:space="0" w:color="auto"/>
              <w:right w:val="single" w:sz="8" w:space="0" w:color="auto"/>
            </w:tcBorders>
          </w:tcPr>
          <w:p w14:paraId="570C930C" w14:textId="77777777" w:rsidR="00D45509" w:rsidRPr="001E2380" w:rsidRDefault="00D45509" w:rsidP="00D45509">
            <w:pPr>
              <w:tabs>
                <w:tab w:val="left" w:pos="1440"/>
              </w:tabs>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 xml:space="preserve">   </w:t>
            </w:r>
            <w:r w:rsidRPr="001E2380">
              <w:rPr>
                <w:rFonts w:asciiTheme="minorHAnsi" w:eastAsiaTheme="minorHAnsi" w:hAnsiTheme="minorHAnsi" w:cstheme="minorHAnsi"/>
                <w:sz w:val="20"/>
                <w:szCs w:val="20"/>
                <w:lang w:val="sr-Latn-RS"/>
              </w:rPr>
              <w:t xml:space="preserve">               </w:t>
            </w:r>
          </w:p>
          <w:p w14:paraId="4736DB63" w14:textId="4D720C04" w:rsidR="00D45509" w:rsidRPr="001E2380" w:rsidRDefault="00D45509" w:rsidP="00D45509">
            <w:pPr>
              <w:tabs>
                <w:tab w:val="left" w:pos="1440"/>
              </w:tabs>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 xml:space="preserve">   Godišnji zakup</w:t>
            </w:r>
          </w:p>
        </w:tc>
      </w:tr>
      <w:tr w:rsidR="00D45509" w:rsidRPr="001E2380" w14:paraId="40C0D861" w14:textId="77777777" w:rsidTr="009410FA">
        <w:trPr>
          <w:trHeight w:val="870"/>
        </w:trPr>
        <w:tc>
          <w:tcPr>
            <w:tcW w:w="1221" w:type="dxa"/>
            <w:tcBorders>
              <w:top w:val="single" w:sz="4" w:space="0" w:color="auto"/>
              <w:left w:val="single" w:sz="8" w:space="0" w:color="auto"/>
              <w:bottom w:val="single" w:sz="4" w:space="0" w:color="auto"/>
              <w:right w:val="single" w:sz="4" w:space="0" w:color="auto"/>
            </w:tcBorders>
            <w:noWrap/>
            <w:vAlign w:val="center"/>
          </w:tcPr>
          <w:p w14:paraId="1C91AEE5" w14:textId="1D6DCB02"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17</w:t>
            </w:r>
          </w:p>
        </w:tc>
        <w:tc>
          <w:tcPr>
            <w:tcW w:w="1418" w:type="dxa"/>
            <w:tcBorders>
              <w:top w:val="single" w:sz="4" w:space="0" w:color="auto"/>
              <w:left w:val="single" w:sz="4" w:space="0" w:color="auto"/>
              <w:bottom w:val="single" w:sz="4" w:space="0" w:color="auto"/>
              <w:right w:val="single" w:sz="8" w:space="0" w:color="auto"/>
            </w:tcBorders>
            <w:vAlign w:val="center"/>
          </w:tcPr>
          <w:p w14:paraId="1BEF550B" w14:textId="24C4F08C"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479E5645" w14:textId="290019C6" w:rsidR="00D45509" w:rsidRPr="001E2380" w:rsidRDefault="00CC346B"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Požaranu, kč, 00298-0, površina treće klase.</w:t>
            </w:r>
            <w:r w:rsidR="00D45509" w:rsidRPr="001E2380">
              <w:rPr>
                <w:rFonts w:asciiTheme="minorHAnsi" w:hAnsiTheme="minorHAnsi" w:cs="Calibr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206075A7" w14:textId="01FB0AF4" w:rsidR="00D45509" w:rsidRPr="001E2380" w:rsidRDefault="000F2CFC" w:rsidP="00D45509">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 xml:space="preserve">Katastarska zona </w:t>
            </w:r>
            <w:r w:rsidR="00D45509" w:rsidRPr="001E2380">
              <w:rPr>
                <w:rFonts w:asciiTheme="minorHAnsi" w:hAnsiTheme="minorHAnsi" w:cs="Arial"/>
                <w:sz w:val="20"/>
                <w:szCs w:val="20"/>
                <w:lang w:val="sr-Latn-RS"/>
              </w:rPr>
              <w:t xml:space="preserve">Pozhoran,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Vitina</w:t>
            </w:r>
          </w:p>
        </w:tc>
        <w:tc>
          <w:tcPr>
            <w:tcW w:w="1742" w:type="dxa"/>
            <w:tcBorders>
              <w:top w:val="single" w:sz="4" w:space="0" w:color="auto"/>
              <w:left w:val="nil"/>
              <w:bottom w:val="single" w:sz="4" w:space="0" w:color="auto"/>
              <w:right w:val="single" w:sz="8" w:space="0" w:color="auto"/>
            </w:tcBorders>
            <w:noWrap/>
            <w:vAlign w:val="center"/>
          </w:tcPr>
          <w:p w14:paraId="2F8E4051" w14:textId="7EF93E75"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Theme="minorHAnsi" w:hAnsiTheme="minorHAnsi" w:cstheme="minorHAnsi"/>
                <w:sz w:val="18"/>
                <w:szCs w:val="18"/>
                <w:lang w:val="sr-Latn-RS"/>
              </w:rPr>
              <w:t>15715 m² (1ha 57 ari 15 m²).</w:t>
            </w:r>
          </w:p>
        </w:tc>
        <w:tc>
          <w:tcPr>
            <w:tcW w:w="1742" w:type="dxa"/>
            <w:tcBorders>
              <w:top w:val="single" w:sz="4" w:space="0" w:color="auto"/>
              <w:left w:val="nil"/>
              <w:bottom w:val="single" w:sz="4" w:space="0" w:color="auto"/>
              <w:right w:val="single" w:sz="8" w:space="0" w:color="auto"/>
            </w:tcBorders>
          </w:tcPr>
          <w:p w14:paraId="7F462330" w14:textId="2B43C4CE" w:rsidR="00D45509" w:rsidRPr="001E2380" w:rsidRDefault="00D45509" w:rsidP="00D45509">
            <w:pPr>
              <w:tabs>
                <w:tab w:val="left" w:pos="1440"/>
              </w:tabs>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 xml:space="preserve">  Godišnji zakup</w:t>
            </w:r>
          </w:p>
        </w:tc>
      </w:tr>
      <w:tr w:rsidR="00D45509" w:rsidRPr="001E2380" w14:paraId="108E830E" w14:textId="77777777" w:rsidTr="009410FA">
        <w:trPr>
          <w:trHeight w:val="180"/>
        </w:trPr>
        <w:tc>
          <w:tcPr>
            <w:tcW w:w="1221" w:type="dxa"/>
            <w:tcBorders>
              <w:top w:val="single" w:sz="4" w:space="0" w:color="auto"/>
              <w:left w:val="single" w:sz="8" w:space="0" w:color="auto"/>
              <w:bottom w:val="single" w:sz="4" w:space="0" w:color="auto"/>
              <w:right w:val="single" w:sz="4" w:space="0" w:color="auto"/>
            </w:tcBorders>
            <w:noWrap/>
            <w:vAlign w:val="center"/>
          </w:tcPr>
          <w:p w14:paraId="2CED6585" w14:textId="7B9070E4"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18</w:t>
            </w:r>
          </w:p>
        </w:tc>
        <w:tc>
          <w:tcPr>
            <w:tcW w:w="1418" w:type="dxa"/>
            <w:tcBorders>
              <w:top w:val="single" w:sz="4" w:space="0" w:color="auto"/>
              <w:left w:val="single" w:sz="4" w:space="0" w:color="auto"/>
              <w:bottom w:val="single" w:sz="4" w:space="0" w:color="auto"/>
              <w:right w:val="single" w:sz="8" w:space="0" w:color="auto"/>
            </w:tcBorders>
            <w:vAlign w:val="center"/>
          </w:tcPr>
          <w:p w14:paraId="2A5C59E9" w14:textId="324CE77A"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33F21B22" w14:textId="7B568D0D" w:rsidR="00D45509" w:rsidRPr="001E2380" w:rsidRDefault="00CC346B"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Požaranu – 00350-0 i 00361-0</w:t>
            </w:r>
            <w:r w:rsidR="00D45509" w:rsidRPr="001E2380">
              <w:rPr>
                <w:rFonts w:asciiTheme="minorHAnsi" w:hAnsiTheme="minorHAnsi" w:cs="Calibr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6A07B8DF" w14:textId="12EA9ADD" w:rsidR="00D45509" w:rsidRPr="001E2380" w:rsidRDefault="000F2CFC"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Pozhoran, Opština Vitina </w:t>
            </w:r>
          </w:p>
        </w:tc>
        <w:tc>
          <w:tcPr>
            <w:tcW w:w="1742" w:type="dxa"/>
            <w:tcBorders>
              <w:top w:val="single" w:sz="4" w:space="0" w:color="auto"/>
              <w:left w:val="nil"/>
              <w:bottom w:val="single" w:sz="4" w:space="0" w:color="auto"/>
              <w:right w:val="single" w:sz="8" w:space="0" w:color="auto"/>
            </w:tcBorders>
            <w:noWrap/>
            <w:vAlign w:val="center"/>
          </w:tcPr>
          <w:p w14:paraId="454C34D4" w14:textId="34DDB14F"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13641 m² (1ha 36 ari 41 m²).</w:t>
            </w:r>
          </w:p>
        </w:tc>
        <w:tc>
          <w:tcPr>
            <w:tcW w:w="1742" w:type="dxa"/>
            <w:tcBorders>
              <w:top w:val="single" w:sz="4" w:space="0" w:color="auto"/>
              <w:left w:val="nil"/>
              <w:bottom w:val="single" w:sz="4" w:space="0" w:color="auto"/>
              <w:right w:val="single" w:sz="8" w:space="0" w:color="auto"/>
            </w:tcBorders>
          </w:tcPr>
          <w:p w14:paraId="17937F7C" w14:textId="2F8FC512" w:rsidR="00D45509" w:rsidRPr="001E2380" w:rsidRDefault="00D45509" w:rsidP="00D45509">
            <w:pPr>
              <w:tabs>
                <w:tab w:val="left" w:pos="1440"/>
              </w:tabs>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4DC442ED" w14:textId="77777777" w:rsidTr="009410FA">
        <w:trPr>
          <w:trHeight w:val="195"/>
        </w:trPr>
        <w:tc>
          <w:tcPr>
            <w:tcW w:w="1221" w:type="dxa"/>
            <w:tcBorders>
              <w:top w:val="single" w:sz="4" w:space="0" w:color="auto"/>
              <w:left w:val="single" w:sz="8" w:space="0" w:color="auto"/>
              <w:bottom w:val="single" w:sz="4" w:space="0" w:color="auto"/>
              <w:right w:val="single" w:sz="4" w:space="0" w:color="auto"/>
            </w:tcBorders>
            <w:noWrap/>
            <w:vAlign w:val="center"/>
          </w:tcPr>
          <w:p w14:paraId="01D9FD38" w14:textId="494FE8E8"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19</w:t>
            </w:r>
          </w:p>
        </w:tc>
        <w:tc>
          <w:tcPr>
            <w:tcW w:w="1418" w:type="dxa"/>
            <w:tcBorders>
              <w:top w:val="single" w:sz="4" w:space="0" w:color="auto"/>
              <w:left w:val="single" w:sz="4" w:space="0" w:color="auto"/>
              <w:bottom w:val="single" w:sz="4" w:space="0" w:color="auto"/>
              <w:right w:val="single" w:sz="8" w:space="0" w:color="auto"/>
            </w:tcBorders>
            <w:vAlign w:val="center"/>
          </w:tcPr>
          <w:p w14:paraId="22D410A2" w14:textId="4B590B23" w:rsidR="00D45509" w:rsidRPr="001E2380" w:rsidRDefault="00D45509"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3C8ECEAD" w14:textId="22749FF8" w:rsidR="00D45509" w:rsidRPr="001E2380" w:rsidRDefault="00CC346B"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 xml:space="preserve">Poljoprivredno zemljište u Požaranu – </w:t>
            </w:r>
            <w:r w:rsidR="00D45509" w:rsidRPr="001E2380">
              <w:rPr>
                <w:rFonts w:asciiTheme="minorHAnsi" w:hAnsiTheme="minorHAnsi" w:cs="Calibri"/>
                <w:sz w:val="20"/>
                <w:szCs w:val="20"/>
                <w:lang w:val="sr-Latn-RS"/>
              </w:rPr>
              <w:t xml:space="preserve"> 02633-2</w:t>
            </w:r>
            <w:r w:rsidRPr="001E2380">
              <w:rPr>
                <w:rFonts w:asciiTheme="minorHAnsi" w:hAnsiTheme="minorHAnsi" w:cs="Calibri"/>
                <w:sz w:val="20"/>
                <w:szCs w:val="20"/>
                <w:lang w:val="sr-Latn-RS"/>
              </w:rPr>
              <w:t xml:space="preserve"> i</w:t>
            </w:r>
            <w:r w:rsidR="00D45509" w:rsidRPr="001E2380">
              <w:rPr>
                <w:rFonts w:asciiTheme="minorHAnsi" w:hAnsiTheme="minorHAnsi" w:cs="Calibri"/>
                <w:sz w:val="20"/>
                <w:szCs w:val="20"/>
                <w:lang w:val="sr-Latn-RS"/>
              </w:rPr>
              <w:t xml:space="preserve"> 02634-0   </w:t>
            </w:r>
          </w:p>
        </w:tc>
        <w:tc>
          <w:tcPr>
            <w:tcW w:w="1618" w:type="dxa"/>
            <w:tcBorders>
              <w:top w:val="single" w:sz="4" w:space="0" w:color="auto"/>
              <w:left w:val="single" w:sz="4" w:space="0" w:color="auto"/>
              <w:bottom w:val="single" w:sz="4" w:space="0" w:color="auto"/>
              <w:right w:val="single" w:sz="8" w:space="0" w:color="auto"/>
            </w:tcBorders>
            <w:vAlign w:val="center"/>
          </w:tcPr>
          <w:p w14:paraId="4D9B99B0" w14:textId="54F8D5F7" w:rsidR="00D45509" w:rsidRPr="001E2380" w:rsidRDefault="000F2CFC"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Pozhoran, Opština Vitina </w:t>
            </w:r>
            <w:r w:rsidR="00D45509" w:rsidRPr="001E2380">
              <w:rPr>
                <w:rFonts w:asciiTheme="minorHAnsi" w:hAnsiTheme="minorHAnsi" w:cs="Arial"/>
                <w:sz w:val="20"/>
                <w:szCs w:val="20"/>
                <w:lang w:val="sr-Latn-RS"/>
              </w:rPr>
              <w:t xml:space="preserve"> </w:t>
            </w:r>
          </w:p>
        </w:tc>
        <w:tc>
          <w:tcPr>
            <w:tcW w:w="1742" w:type="dxa"/>
            <w:tcBorders>
              <w:top w:val="single" w:sz="4" w:space="0" w:color="auto"/>
              <w:left w:val="nil"/>
              <w:bottom w:val="single" w:sz="4" w:space="0" w:color="auto"/>
              <w:right w:val="single" w:sz="8" w:space="0" w:color="auto"/>
            </w:tcBorders>
            <w:noWrap/>
            <w:vAlign w:val="center"/>
          </w:tcPr>
          <w:p w14:paraId="6563E2C8" w14:textId="37E7F226"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Theme="minorHAnsi" w:hAnsiTheme="minorHAnsi" w:cstheme="minorHAnsi"/>
                <w:sz w:val="18"/>
                <w:szCs w:val="18"/>
                <w:lang w:val="sr-Latn-RS"/>
              </w:rPr>
              <w:t>13086 m² (1ha 30 ari 86 m²).</w:t>
            </w:r>
          </w:p>
        </w:tc>
        <w:tc>
          <w:tcPr>
            <w:tcW w:w="1742" w:type="dxa"/>
            <w:tcBorders>
              <w:top w:val="single" w:sz="4" w:space="0" w:color="auto"/>
              <w:left w:val="nil"/>
              <w:bottom w:val="single" w:sz="4" w:space="0" w:color="auto"/>
              <w:right w:val="single" w:sz="8" w:space="0" w:color="auto"/>
            </w:tcBorders>
          </w:tcPr>
          <w:p w14:paraId="43FFF76F" w14:textId="3201F045" w:rsidR="00D45509" w:rsidRPr="001E2380" w:rsidRDefault="00D45509" w:rsidP="00D45509">
            <w:pPr>
              <w:tabs>
                <w:tab w:val="left" w:pos="1440"/>
              </w:tabs>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784E3F0A" w14:textId="77777777" w:rsidTr="009410FA">
        <w:trPr>
          <w:trHeight w:val="270"/>
        </w:trPr>
        <w:tc>
          <w:tcPr>
            <w:tcW w:w="1221" w:type="dxa"/>
            <w:tcBorders>
              <w:top w:val="single" w:sz="4" w:space="0" w:color="auto"/>
              <w:left w:val="single" w:sz="8" w:space="0" w:color="auto"/>
              <w:bottom w:val="single" w:sz="4" w:space="0" w:color="auto"/>
              <w:right w:val="single" w:sz="4" w:space="0" w:color="auto"/>
            </w:tcBorders>
            <w:noWrap/>
            <w:vAlign w:val="center"/>
          </w:tcPr>
          <w:p w14:paraId="2B59CBD8" w14:textId="437A315C"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20</w:t>
            </w:r>
          </w:p>
        </w:tc>
        <w:tc>
          <w:tcPr>
            <w:tcW w:w="1418" w:type="dxa"/>
            <w:tcBorders>
              <w:top w:val="single" w:sz="4" w:space="0" w:color="auto"/>
              <w:left w:val="single" w:sz="4" w:space="0" w:color="auto"/>
              <w:bottom w:val="single" w:sz="4" w:space="0" w:color="auto"/>
              <w:right w:val="single" w:sz="8" w:space="0" w:color="auto"/>
            </w:tcBorders>
            <w:vAlign w:val="center"/>
          </w:tcPr>
          <w:p w14:paraId="2EEDDE82" w14:textId="320D130F" w:rsidR="00D45509" w:rsidRPr="001E2380" w:rsidRDefault="00D45509" w:rsidP="00D45509">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767DEE2D" w14:textId="61B0837D" w:rsidR="00D45509" w:rsidRPr="001E2380" w:rsidRDefault="00CC346B"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Slatini, katastarska parcela</w:t>
            </w:r>
            <w:r w:rsidR="00D45509" w:rsidRPr="001E2380">
              <w:rPr>
                <w:rFonts w:asciiTheme="minorHAnsi" w:hAnsiTheme="minorHAnsi" w:cs="Calibri"/>
                <w:sz w:val="20"/>
                <w:szCs w:val="20"/>
                <w:lang w:val="sr-Latn-RS"/>
              </w:rPr>
              <w:t xml:space="preserve"> 01191-5</w:t>
            </w:r>
          </w:p>
        </w:tc>
        <w:tc>
          <w:tcPr>
            <w:tcW w:w="1618" w:type="dxa"/>
            <w:tcBorders>
              <w:top w:val="single" w:sz="4" w:space="0" w:color="auto"/>
              <w:left w:val="single" w:sz="4" w:space="0" w:color="auto"/>
              <w:bottom w:val="single" w:sz="4" w:space="0" w:color="auto"/>
              <w:right w:val="single" w:sz="8" w:space="0" w:color="auto"/>
            </w:tcBorders>
            <w:vAlign w:val="center"/>
          </w:tcPr>
          <w:p w14:paraId="58272317" w14:textId="1D826073" w:rsidR="00D45509" w:rsidRPr="001E2380" w:rsidRDefault="00143A22"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Sllatina, Opština Vitina </w:t>
            </w:r>
          </w:p>
        </w:tc>
        <w:tc>
          <w:tcPr>
            <w:tcW w:w="1742" w:type="dxa"/>
            <w:tcBorders>
              <w:top w:val="single" w:sz="4" w:space="0" w:color="auto"/>
              <w:left w:val="nil"/>
              <w:bottom w:val="single" w:sz="4" w:space="0" w:color="auto"/>
              <w:right w:val="single" w:sz="8" w:space="0" w:color="auto"/>
            </w:tcBorders>
            <w:noWrap/>
            <w:vAlign w:val="center"/>
          </w:tcPr>
          <w:p w14:paraId="707A152D" w14:textId="58417C76"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84066 m² (8ha 40 ari 66 m²).</w:t>
            </w:r>
          </w:p>
        </w:tc>
        <w:tc>
          <w:tcPr>
            <w:tcW w:w="1742" w:type="dxa"/>
            <w:tcBorders>
              <w:top w:val="single" w:sz="4" w:space="0" w:color="auto"/>
              <w:left w:val="nil"/>
              <w:bottom w:val="single" w:sz="4" w:space="0" w:color="auto"/>
              <w:right w:val="single" w:sz="8" w:space="0" w:color="auto"/>
            </w:tcBorders>
          </w:tcPr>
          <w:p w14:paraId="168B47CD" w14:textId="247D20F3" w:rsidR="00D45509" w:rsidRPr="001E2380" w:rsidRDefault="00D45509" w:rsidP="00D45509">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66861EFB" w14:textId="77777777" w:rsidTr="009410FA">
        <w:trPr>
          <w:trHeight w:val="269"/>
        </w:trPr>
        <w:tc>
          <w:tcPr>
            <w:tcW w:w="1221" w:type="dxa"/>
            <w:tcBorders>
              <w:top w:val="single" w:sz="4" w:space="0" w:color="auto"/>
              <w:left w:val="single" w:sz="8" w:space="0" w:color="auto"/>
              <w:bottom w:val="single" w:sz="4" w:space="0" w:color="auto"/>
              <w:right w:val="single" w:sz="4" w:space="0" w:color="auto"/>
            </w:tcBorders>
            <w:noWrap/>
            <w:vAlign w:val="center"/>
          </w:tcPr>
          <w:p w14:paraId="223237C3" w14:textId="27121841"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21</w:t>
            </w:r>
          </w:p>
        </w:tc>
        <w:tc>
          <w:tcPr>
            <w:tcW w:w="1418" w:type="dxa"/>
            <w:tcBorders>
              <w:top w:val="single" w:sz="4" w:space="0" w:color="auto"/>
              <w:left w:val="single" w:sz="4" w:space="0" w:color="auto"/>
              <w:bottom w:val="single" w:sz="4" w:space="0" w:color="auto"/>
              <w:right w:val="single" w:sz="8" w:space="0" w:color="auto"/>
            </w:tcBorders>
            <w:vAlign w:val="center"/>
          </w:tcPr>
          <w:p w14:paraId="7B9207AE" w14:textId="3AA0FC05" w:rsidR="00D45509" w:rsidRPr="001E2380" w:rsidRDefault="00D45509" w:rsidP="00D45509">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2C3DA83B" w14:textId="4BF019C9" w:rsidR="00D45509" w:rsidRPr="001E2380" w:rsidRDefault="00CC346B"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Slatini, katastarska parcela</w:t>
            </w:r>
            <w:r w:rsidR="00D45509" w:rsidRPr="001E2380">
              <w:rPr>
                <w:rFonts w:asciiTheme="minorHAnsi" w:hAnsiTheme="minorHAnsi" w:cs="Calibri"/>
                <w:sz w:val="20"/>
                <w:szCs w:val="20"/>
                <w:lang w:val="sr-Latn-RS"/>
              </w:rPr>
              <w:t>: 01216-3, 01216-5, 01216-11, 01217-0,</w:t>
            </w:r>
            <w:r w:rsidRPr="001E2380">
              <w:rPr>
                <w:rFonts w:asciiTheme="minorHAnsi" w:hAnsiTheme="minorHAnsi" w:cs="Calibri"/>
                <w:sz w:val="20"/>
                <w:szCs w:val="20"/>
                <w:lang w:val="sr-Latn-RS"/>
              </w:rPr>
              <w:t xml:space="preserve">sve su one pašnjaci </w:t>
            </w:r>
            <w:r w:rsidR="00D45509" w:rsidRPr="001E2380">
              <w:rPr>
                <w:rFonts w:asciiTheme="minorHAnsi" w:hAnsiTheme="minorHAnsi" w:cs="Calibri"/>
                <w:sz w:val="20"/>
                <w:szCs w:val="20"/>
                <w:lang w:val="sr-Latn-RS"/>
              </w:rPr>
              <w:t xml:space="preserve">2 </w:t>
            </w:r>
            <w:r w:rsidRPr="001E2380">
              <w:rPr>
                <w:rFonts w:asciiTheme="minorHAnsi" w:hAnsiTheme="minorHAnsi" w:cs="Calibri"/>
                <w:sz w:val="20"/>
                <w:szCs w:val="20"/>
                <w:lang w:val="sr-Latn-RS"/>
              </w:rPr>
              <w:t>klase</w:t>
            </w:r>
            <w:r w:rsidR="00D45509" w:rsidRPr="001E2380">
              <w:rPr>
                <w:rFonts w:asciiTheme="minorHAnsi" w:hAnsiTheme="minorHAnsi" w:cs="Calibr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546BA963" w14:textId="4179BA29" w:rsidR="00D45509" w:rsidRPr="001E2380" w:rsidRDefault="00143A22"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Sllatina, Opština Vitina </w:t>
            </w:r>
          </w:p>
        </w:tc>
        <w:tc>
          <w:tcPr>
            <w:tcW w:w="1742" w:type="dxa"/>
            <w:tcBorders>
              <w:top w:val="single" w:sz="4" w:space="0" w:color="auto"/>
              <w:left w:val="nil"/>
              <w:bottom w:val="single" w:sz="4" w:space="0" w:color="auto"/>
              <w:right w:val="single" w:sz="8" w:space="0" w:color="auto"/>
            </w:tcBorders>
            <w:noWrap/>
            <w:vAlign w:val="center"/>
          </w:tcPr>
          <w:p w14:paraId="414E1F85" w14:textId="6350A0D8"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22895 m² (2ha 28 ari  95m²)</w:t>
            </w:r>
          </w:p>
        </w:tc>
        <w:tc>
          <w:tcPr>
            <w:tcW w:w="1742" w:type="dxa"/>
            <w:tcBorders>
              <w:top w:val="single" w:sz="4" w:space="0" w:color="auto"/>
              <w:left w:val="nil"/>
              <w:bottom w:val="single" w:sz="4" w:space="0" w:color="auto"/>
              <w:right w:val="single" w:sz="8" w:space="0" w:color="auto"/>
            </w:tcBorders>
          </w:tcPr>
          <w:p w14:paraId="6D1C0203" w14:textId="22BC0EB8" w:rsidR="00D45509" w:rsidRPr="001E2380" w:rsidRDefault="008924B2" w:rsidP="00D45509">
            <w:pPr>
              <w:tabs>
                <w:tab w:val="left" w:pos="1440"/>
              </w:tabs>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 xml:space="preserve">    </w:t>
            </w:r>
            <w:r w:rsidR="00D45509"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0AC57B58" w14:textId="77777777" w:rsidTr="009410FA">
        <w:trPr>
          <w:trHeight w:val="240"/>
        </w:trPr>
        <w:tc>
          <w:tcPr>
            <w:tcW w:w="1221" w:type="dxa"/>
            <w:tcBorders>
              <w:top w:val="single" w:sz="4" w:space="0" w:color="auto"/>
              <w:left w:val="single" w:sz="8" w:space="0" w:color="auto"/>
              <w:bottom w:val="single" w:sz="4" w:space="0" w:color="auto"/>
              <w:right w:val="single" w:sz="4" w:space="0" w:color="auto"/>
            </w:tcBorders>
            <w:noWrap/>
            <w:vAlign w:val="center"/>
          </w:tcPr>
          <w:p w14:paraId="52BA053F" w14:textId="505DE401"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22</w:t>
            </w:r>
          </w:p>
        </w:tc>
        <w:tc>
          <w:tcPr>
            <w:tcW w:w="1418" w:type="dxa"/>
            <w:tcBorders>
              <w:top w:val="single" w:sz="4" w:space="0" w:color="auto"/>
              <w:left w:val="single" w:sz="4" w:space="0" w:color="auto"/>
              <w:bottom w:val="single" w:sz="4" w:space="0" w:color="auto"/>
              <w:right w:val="single" w:sz="8" w:space="0" w:color="auto"/>
            </w:tcBorders>
            <w:vAlign w:val="center"/>
          </w:tcPr>
          <w:p w14:paraId="45681535" w14:textId="4CF10FED" w:rsidR="00D45509" w:rsidRPr="001E2380" w:rsidRDefault="00D45509" w:rsidP="00D45509">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45026B7E" w14:textId="16311A4B" w:rsidR="00D45509" w:rsidRPr="001E2380" w:rsidRDefault="00CC346B"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Slatini, katastarska parcela</w:t>
            </w:r>
            <w:r w:rsidR="00D45509" w:rsidRPr="001E2380">
              <w:rPr>
                <w:rFonts w:asciiTheme="minorHAnsi" w:hAnsiTheme="minorHAnsi" w:cs="Calibri"/>
                <w:sz w:val="20"/>
                <w:szCs w:val="20"/>
                <w:lang w:val="sr-Latn-RS"/>
              </w:rPr>
              <w:t xml:space="preserve"> 01450-0, 01461-0 </w:t>
            </w:r>
            <w:r w:rsidRPr="001E2380">
              <w:rPr>
                <w:rFonts w:asciiTheme="minorHAnsi" w:hAnsiTheme="minorHAnsi" w:cs="Calibri"/>
                <w:sz w:val="20"/>
                <w:szCs w:val="20"/>
                <w:lang w:val="sr-Latn-RS"/>
              </w:rPr>
              <w:t>i</w:t>
            </w:r>
            <w:r w:rsidR="00D45509" w:rsidRPr="001E2380">
              <w:rPr>
                <w:rFonts w:asciiTheme="minorHAnsi" w:hAnsiTheme="minorHAnsi" w:cs="Calibri"/>
                <w:sz w:val="20"/>
                <w:szCs w:val="20"/>
                <w:lang w:val="sr-Latn-RS"/>
              </w:rPr>
              <w:t xml:space="preserve"> 01462-0, </w:t>
            </w:r>
            <w:r w:rsidRPr="001E2380">
              <w:rPr>
                <w:rFonts w:asciiTheme="minorHAnsi" w:hAnsiTheme="minorHAnsi" w:cs="Calibri"/>
                <w:sz w:val="20"/>
                <w:szCs w:val="20"/>
                <w:lang w:val="sr-Latn-RS"/>
              </w:rPr>
              <w:t>zemljište 5. klase i livada 2. klase.</w:t>
            </w:r>
            <w:r w:rsidR="00D45509" w:rsidRPr="001E2380">
              <w:rPr>
                <w:rFonts w:asciiTheme="minorHAnsi" w:hAnsiTheme="minorHAnsi" w:cs="Calibri"/>
                <w:sz w:val="20"/>
                <w:szCs w:val="20"/>
                <w:lang w:val="sr-Latn-RS"/>
              </w:rPr>
              <w:t xml:space="preserve"> </w:t>
            </w:r>
          </w:p>
        </w:tc>
        <w:tc>
          <w:tcPr>
            <w:tcW w:w="1618" w:type="dxa"/>
            <w:tcBorders>
              <w:top w:val="single" w:sz="4" w:space="0" w:color="auto"/>
              <w:left w:val="single" w:sz="4" w:space="0" w:color="auto"/>
              <w:bottom w:val="single" w:sz="4" w:space="0" w:color="auto"/>
              <w:right w:val="single" w:sz="8" w:space="0" w:color="auto"/>
            </w:tcBorders>
            <w:vAlign w:val="center"/>
          </w:tcPr>
          <w:p w14:paraId="08E2A76E" w14:textId="1FB071DE" w:rsidR="00D45509" w:rsidRPr="001E2380" w:rsidRDefault="00143A22"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Sllatina, Opština Vitina </w:t>
            </w:r>
          </w:p>
        </w:tc>
        <w:tc>
          <w:tcPr>
            <w:tcW w:w="1742" w:type="dxa"/>
            <w:tcBorders>
              <w:top w:val="single" w:sz="4" w:space="0" w:color="auto"/>
              <w:left w:val="nil"/>
              <w:bottom w:val="single" w:sz="4" w:space="0" w:color="auto"/>
              <w:right w:val="single" w:sz="8" w:space="0" w:color="auto"/>
            </w:tcBorders>
            <w:noWrap/>
            <w:vAlign w:val="center"/>
          </w:tcPr>
          <w:p w14:paraId="7A3DD497" w14:textId="2737607A"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32165 m² (3ha 21 ari 65m²),</w:t>
            </w:r>
          </w:p>
        </w:tc>
        <w:tc>
          <w:tcPr>
            <w:tcW w:w="1742" w:type="dxa"/>
            <w:tcBorders>
              <w:top w:val="single" w:sz="4" w:space="0" w:color="auto"/>
              <w:left w:val="nil"/>
              <w:bottom w:val="single" w:sz="4" w:space="0" w:color="auto"/>
              <w:right w:val="single" w:sz="8" w:space="0" w:color="auto"/>
            </w:tcBorders>
          </w:tcPr>
          <w:p w14:paraId="31119673" w14:textId="3AADB49C" w:rsidR="00D45509" w:rsidRPr="001E2380" w:rsidRDefault="00D45509" w:rsidP="00D45509">
            <w:pPr>
              <w:tabs>
                <w:tab w:val="left" w:pos="1440"/>
              </w:tabs>
              <w:jc w:val="center"/>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7C19C7C7" w14:textId="77777777" w:rsidTr="009410FA">
        <w:trPr>
          <w:trHeight w:val="195"/>
        </w:trPr>
        <w:tc>
          <w:tcPr>
            <w:tcW w:w="1221" w:type="dxa"/>
            <w:tcBorders>
              <w:top w:val="single" w:sz="4" w:space="0" w:color="auto"/>
              <w:left w:val="single" w:sz="8" w:space="0" w:color="auto"/>
              <w:bottom w:val="single" w:sz="4" w:space="0" w:color="auto"/>
              <w:right w:val="single" w:sz="4" w:space="0" w:color="auto"/>
            </w:tcBorders>
            <w:noWrap/>
            <w:vAlign w:val="center"/>
          </w:tcPr>
          <w:p w14:paraId="51DC3048" w14:textId="52076299"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23</w:t>
            </w:r>
          </w:p>
        </w:tc>
        <w:tc>
          <w:tcPr>
            <w:tcW w:w="1418" w:type="dxa"/>
            <w:tcBorders>
              <w:top w:val="single" w:sz="4" w:space="0" w:color="auto"/>
              <w:left w:val="single" w:sz="4" w:space="0" w:color="auto"/>
              <w:bottom w:val="single" w:sz="4" w:space="0" w:color="auto"/>
              <w:right w:val="single" w:sz="8" w:space="0" w:color="auto"/>
            </w:tcBorders>
            <w:vAlign w:val="center"/>
          </w:tcPr>
          <w:p w14:paraId="0735144C" w14:textId="56FCD535" w:rsidR="00D45509" w:rsidRPr="001E2380" w:rsidRDefault="00D45509" w:rsidP="00D45509">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1A586ECB" w14:textId="4ED9DB2F" w:rsidR="00D45509" w:rsidRPr="001E2380" w:rsidRDefault="00CC346B"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Vitini</w:t>
            </w:r>
            <w:r w:rsidR="00D45509" w:rsidRPr="001E2380">
              <w:rPr>
                <w:rFonts w:asciiTheme="minorHAnsi" w:hAnsiTheme="minorHAnsi" w:cs="Calibri"/>
                <w:sz w:val="20"/>
                <w:szCs w:val="20"/>
                <w:lang w:val="sr-Latn-RS"/>
              </w:rPr>
              <w:t xml:space="preserve">, </w:t>
            </w:r>
            <w:r w:rsidRPr="001E2380">
              <w:rPr>
                <w:rFonts w:asciiTheme="minorHAnsi" w:hAnsiTheme="minorHAnsi" w:cs="Calibri"/>
                <w:sz w:val="20"/>
                <w:szCs w:val="20"/>
                <w:lang w:val="sr-Latn-RS"/>
              </w:rPr>
              <w:t>katastarska parcela</w:t>
            </w:r>
            <w:r w:rsidR="00D45509" w:rsidRPr="001E2380">
              <w:rPr>
                <w:rFonts w:asciiTheme="minorHAnsi" w:hAnsiTheme="minorHAnsi" w:cs="Calibri"/>
                <w:sz w:val="20"/>
                <w:szCs w:val="20"/>
                <w:lang w:val="sr-Latn-RS"/>
              </w:rPr>
              <w:t xml:space="preserve"> 09680-0, </w:t>
            </w:r>
            <w:r w:rsidR="00F44687" w:rsidRPr="001E2380">
              <w:rPr>
                <w:rFonts w:asciiTheme="minorHAnsi" w:hAnsiTheme="minorHAnsi" w:cs="Calibri"/>
                <w:sz w:val="20"/>
                <w:szCs w:val="20"/>
                <w:lang w:val="sr-Latn-RS"/>
              </w:rPr>
              <w:t>zemljište 3 klase</w:t>
            </w:r>
            <w:r w:rsidR="00D45509" w:rsidRPr="001E2380">
              <w:rPr>
                <w:rFonts w:asciiTheme="minorHAnsi" w:hAnsiTheme="minorHAnsi" w:cs="Calibri"/>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4D9F2AA7" w14:textId="02BF4C58" w:rsidR="00D45509" w:rsidRPr="001E2380" w:rsidRDefault="00143A22"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w:t>
            </w:r>
            <w:r w:rsidR="00D45509" w:rsidRPr="001E2380">
              <w:rPr>
                <w:rFonts w:asciiTheme="minorHAnsi" w:hAnsiTheme="minorHAnsi" w:cs="Arial"/>
                <w:sz w:val="20"/>
                <w:szCs w:val="20"/>
                <w:lang w:val="sr-Latn-RS"/>
              </w:rPr>
              <w:t xml:space="preserve"> Vitina, </w:t>
            </w:r>
            <w:r w:rsidRPr="001E2380">
              <w:rPr>
                <w:rFonts w:asciiTheme="minorHAnsi" w:hAnsiTheme="minorHAnsi" w:cs="Arial"/>
                <w:sz w:val="20"/>
                <w:szCs w:val="20"/>
                <w:lang w:val="sr-Latn-RS"/>
              </w:rPr>
              <w:t>Opština</w:t>
            </w:r>
            <w:r w:rsidR="00D45509" w:rsidRPr="001E2380">
              <w:rPr>
                <w:rFonts w:asciiTheme="minorHAnsi" w:hAnsiTheme="minorHAnsi" w:cs="Arial"/>
                <w:sz w:val="20"/>
                <w:szCs w:val="20"/>
                <w:lang w:val="sr-Latn-RS"/>
              </w:rPr>
              <w:t xml:space="preserve"> Vitina</w:t>
            </w:r>
          </w:p>
        </w:tc>
        <w:tc>
          <w:tcPr>
            <w:tcW w:w="1742" w:type="dxa"/>
            <w:tcBorders>
              <w:top w:val="single" w:sz="4" w:space="0" w:color="auto"/>
              <w:left w:val="nil"/>
              <w:bottom w:val="single" w:sz="4" w:space="0" w:color="auto"/>
              <w:right w:val="single" w:sz="8" w:space="0" w:color="auto"/>
            </w:tcBorders>
            <w:noWrap/>
            <w:vAlign w:val="center"/>
          </w:tcPr>
          <w:p w14:paraId="6E341864" w14:textId="127CF247"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46969 m² (4ha 69 ari 69 m²).</w:t>
            </w:r>
          </w:p>
        </w:tc>
        <w:tc>
          <w:tcPr>
            <w:tcW w:w="1742" w:type="dxa"/>
            <w:tcBorders>
              <w:top w:val="single" w:sz="4" w:space="0" w:color="auto"/>
              <w:left w:val="nil"/>
              <w:bottom w:val="single" w:sz="4" w:space="0" w:color="auto"/>
              <w:right w:val="single" w:sz="8" w:space="0" w:color="auto"/>
            </w:tcBorders>
          </w:tcPr>
          <w:p w14:paraId="2A719FB6" w14:textId="77777777" w:rsidR="00D45509" w:rsidRPr="001E2380" w:rsidRDefault="00D45509" w:rsidP="00D45509">
            <w:pPr>
              <w:tabs>
                <w:tab w:val="left" w:pos="1440"/>
              </w:tabs>
              <w:rPr>
                <w:rFonts w:asciiTheme="minorHAnsi" w:eastAsiaTheme="minorHAnsi" w:hAnsiTheme="minorHAnsi" w:cstheme="minorHAnsi"/>
                <w:color w:val="000000" w:themeColor="text1"/>
                <w:sz w:val="20"/>
                <w:szCs w:val="20"/>
                <w:shd w:val="clear" w:color="auto" w:fill="FFFFFF"/>
                <w:lang w:val="sr-Latn-RS"/>
              </w:rPr>
            </w:pPr>
          </w:p>
          <w:p w14:paraId="5F98985B" w14:textId="73BE9E2C" w:rsidR="00D45509" w:rsidRPr="001E2380" w:rsidRDefault="00D45509" w:rsidP="00D45509">
            <w:pPr>
              <w:jc w:val="center"/>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 zakup</w:t>
            </w:r>
          </w:p>
        </w:tc>
      </w:tr>
      <w:tr w:rsidR="00D45509" w:rsidRPr="001E2380" w14:paraId="3CBCBF7B" w14:textId="77777777" w:rsidTr="009410FA">
        <w:trPr>
          <w:trHeight w:val="120"/>
        </w:trPr>
        <w:tc>
          <w:tcPr>
            <w:tcW w:w="1221" w:type="dxa"/>
            <w:tcBorders>
              <w:top w:val="single" w:sz="4" w:space="0" w:color="auto"/>
              <w:left w:val="single" w:sz="8" w:space="0" w:color="auto"/>
              <w:bottom w:val="single" w:sz="4" w:space="0" w:color="auto"/>
              <w:right w:val="single" w:sz="4" w:space="0" w:color="auto"/>
            </w:tcBorders>
            <w:noWrap/>
            <w:vAlign w:val="center"/>
          </w:tcPr>
          <w:p w14:paraId="2260269A" w14:textId="77670A16"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lastRenderedPageBreak/>
              <w:t>Jedinica 24</w:t>
            </w:r>
          </w:p>
        </w:tc>
        <w:tc>
          <w:tcPr>
            <w:tcW w:w="1418" w:type="dxa"/>
            <w:tcBorders>
              <w:top w:val="single" w:sz="4" w:space="0" w:color="auto"/>
              <w:left w:val="single" w:sz="4" w:space="0" w:color="auto"/>
              <w:bottom w:val="single" w:sz="4" w:space="0" w:color="auto"/>
              <w:right w:val="single" w:sz="8" w:space="0" w:color="auto"/>
            </w:tcBorders>
            <w:vAlign w:val="center"/>
          </w:tcPr>
          <w:p w14:paraId="5DB59EA3" w14:textId="3C8C317D" w:rsidR="00D45509" w:rsidRPr="001E2380" w:rsidRDefault="00D45509" w:rsidP="00D45509">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1B93B200" w14:textId="6274DE31" w:rsidR="00D45509" w:rsidRPr="001E2380" w:rsidRDefault="00F44687" w:rsidP="00D45509">
            <w:pPr>
              <w:spacing w:line="0" w:lineRule="atLeast"/>
              <w:jc w:val="center"/>
              <w:rPr>
                <w:rFonts w:asciiTheme="minorHAnsi" w:hAnsiTheme="minorHAnsi" w:cs="Calibri"/>
                <w:color w:val="000000"/>
                <w:sz w:val="20"/>
                <w:szCs w:val="20"/>
                <w:lang w:val="sr-Latn-RS"/>
              </w:rPr>
            </w:pPr>
            <w:r w:rsidRPr="001E2380">
              <w:rPr>
                <w:rFonts w:asciiTheme="minorHAnsi" w:hAnsiTheme="minorHAnsi" w:cs="Calibri"/>
                <w:sz w:val="20"/>
                <w:szCs w:val="20"/>
                <w:lang w:val="sr-Latn-RS"/>
              </w:rPr>
              <w:t>Poljoprivredno zemljište u Vitini, katastarska parcela</w:t>
            </w:r>
            <w:r w:rsidR="00D45509" w:rsidRPr="001E2380">
              <w:rPr>
                <w:rFonts w:asciiTheme="minorHAnsi" w:hAnsiTheme="minorHAnsi" w:cs="Calibri"/>
                <w:sz w:val="20"/>
                <w:szCs w:val="20"/>
                <w:lang w:val="sr-Latn-RS"/>
              </w:rPr>
              <w:t xml:space="preserve">, 0969-1, </w:t>
            </w:r>
            <w:r w:rsidRPr="001E2380">
              <w:rPr>
                <w:rFonts w:asciiTheme="minorHAnsi" w:hAnsiTheme="minorHAnsi" w:cs="Calibri"/>
                <w:sz w:val="20"/>
                <w:szCs w:val="20"/>
                <w:lang w:val="sr-Latn-RS"/>
              </w:rPr>
              <w:t>zemljište 2 klase</w:t>
            </w:r>
            <w:r w:rsidR="00D45509" w:rsidRPr="001E2380">
              <w:rPr>
                <w:rFonts w:asciiTheme="minorHAnsi" w:hAnsiTheme="minorHAnsi" w:cs="Calibri"/>
                <w:color w:val="FF0000"/>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0C207B3A" w14:textId="01E7769C" w:rsidR="00D45509" w:rsidRPr="001E2380" w:rsidRDefault="00143A22"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Vitina, Opština Vitina </w:t>
            </w:r>
          </w:p>
        </w:tc>
        <w:tc>
          <w:tcPr>
            <w:tcW w:w="1742" w:type="dxa"/>
            <w:tcBorders>
              <w:top w:val="single" w:sz="4" w:space="0" w:color="auto"/>
              <w:left w:val="nil"/>
              <w:bottom w:val="single" w:sz="4" w:space="0" w:color="auto"/>
              <w:right w:val="single" w:sz="8" w:space="0" w:color="auto"/>
            </w:tcBorders>
            <w:noWrap/>
            <w:vAlign w:val="center"/>
          </w:tcPr>
          <w:p w14:paraId="55240FA6" w14:textId="5E674BFB"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Theme="minorHAnsi" w:hAnsiTheme="minorHAnsi" w:cstheme="minorHAnsi"/>
                <w:sz w:val="18"/>
                <w:szCs w:val="18"/>
                <w:lang w:val="sr-Latn-RS"/>
              </w:rPr>
              <w:t>44343 m² (4ha 43 ari 43 m²).</w:t>
            </w:r>
          </w:p>
        </w:tc>
        <w:tc>
          <w:tcPr>
            <w:tcW w:w="1742" w:type="dxa"/>
            <w:tcBorders>
              <w:top w:val="single" w:sz="4" w:space="0" w:color="auto"/>
              <w:left w:val="nil"/>
              <w:bottom w:val="single" w:sz="4" w:space="0" w:color="auto"/>
              <w:right w:val="single" w:sz="8" w:space="0" w:color="auto"/>
            </w:tcBorders>
          </w:tcPr>
          <w:p w14:paraId="1C974A87" w14:textId="77777777" w:rsidR="00D45509" w:rsidRPr="001E2380" w:rsidRDefault="00D45509" w:rsidP="00D45509">
            <w:pPr>
              <w:tabs>
                <w:tab w:val="left" w:pos="1440"/>
              </w:tabs>
              <w:rPr>
                <w:rFonts w:asciiTheme="minorHAnsi" w:eastAsiaTheme="minorHAnsi" w:hAnsiTheme="minorHAnsi" w:cstheme="minorHAnsi"/>
                <w:color w:val="000000" w:themeColor="text1"/>
                <w:sz w:val="20"/>
                <w:szCs w:val="20"/>
                <w:shd w:val="clear" w:color="auto" w:fill="FFFFFF"/>
                <w:lang w:val="sr-Latn-RS"/>
              </w:rPr>
            </w:pPr>
          </w:p>
          <w:p w14:paraId="63793A41" w14:textId="553830D2" w:rsidR="00D45509" w:rsidRPr="001E2380" w:rsidRDefault="00D45509" w:rsidP="00D45509">
            <w:pPr>
              <w:jc w:val="center"/>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w:t>
            </w:r>
            <w:r w:rsidR="00241335">
              <w:rPr>
                <w:rFonts w:asciiTheme="minorHAnsi" w:eastAsiaTheme="minorHAnsi" w:hAnsiTheme="minorHAnsi" w:cstheme="minorHAnsi"/>
                <w:color w:val="000000" w:themeColor="text1"/>
                <w:sz w:val="20"/>
                <w:szCs w:val="20"/>
                <w:shd w:val="clear" w:color="auto" w:fill="FFFFFF"/>
                <w:lang w:val="sr-Latn-RS"/>
              </w:rPr>
              <w:t xml:space="preserve"> zakup</w:t>
            </w:r>
          </w:p>
        </w:tc>
      </w:tr>
      <w:tr w:rsidR="00D45509" w:rsidRPr="001E2380" w14:paraId="438915BE" w14:textId="77777777" w:rsidTr="009410FA">
        <w:trPr>
          <w:trHeight w:val="109"/>
        </w:trPr>
        <w:tc>
          <w:tcPr>
            <w:tcW w:w="1221" w:type="dxa"/>
            <w:tcBorders>
              <w:top w:val="single" w:sz="4" w:space="0" w:color="auto"/>
              <w:left w:val="single" w:sz="8" w:space="0" w:color="auto"/>
              <w:bottom w:val="single" w:sz="4" w:space="0" w:color="auto"/>
              <w:right w:val="single" w:sz="4" w:space="0" w:color="auto"/>
            </w:tcBorders>
            <w:noWrap/>
            <w:vAlign w:val="center"/>
          </w:tcPr>
          <w:p w14:paraId="73077340" w14:textId="238E82DC"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25</w:t>
            </w:r>
          </w:p>
        </w:tc>
        <w:tc>
          <w:tcPr>
            <w:tcW w:w="1418" w:type="dxa"/>
            <w:tcBorders>
              <w:top w:val="single" w:sz="4" w:space="0" w:color="auto"/>
              <w:left w:val="single" w:sz="4" w:space="0" w:color="auto"/>
              <w:bottom w:val="single" w:sz="4" w:space="0" w:color="auto"/>
              <w:right w:val="single" w:sz="8" w:space="0" w:color="auto"/>
            </w:tcBorders>
            <w:vAlign w:val="center"/>
          </w:tcPr>
          <w:p w14:paraId="7FDD5036" w14:textId="69535D14" w:rsidR="00D45509" w:rsidRPr="001E2380" w:rsidRDefault="00D45509" w:rsidP="00D45509">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685B3275" w14:textId="3AFD9153" w:rsidR="00D45509" w:rsidRPr="001E2380" w:rsidRDefault="00F44687" w:rsidP="00D45509">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u Vitini, katastarska parcela,</w:t>
            </w:r>
            <w:r w:rsidR="00D45509" w:rsidRPr="001E2380">
              <w:rPr>
                <w:rFonts w:asciiTheme="minorHAnsi" w:hAnsiTheme="minorHAnsi" w:cs="Calibri"/>
                <w:sz w:val="20"/>
                <w:szCs w:val="20"/>
                <w:lang w:val="sr-Latn-RS"/>
              </w:rPr>
              <w:t xml:space="preserve"> 0998-1</w:t>
            </w:r>
          </w:p>
        </w:tc>
        <w:tc>
          <w:tcPr>
            <w:tcW w:w="1618" w:type="dxa"/>
            <w:tcBorders>
              <w:top w:val="single" w:sz="4" w:space="0" w:color="auto"/>
              <w:left w:val="single" w:sz="4" w:space="0" w:color="auto"/>
              <w:bottom w:val="single" w:sz="4" w:space="0" w:color="auto"/>
              <w:right w:val="single" w:sz="8" w:space="0" w:color="auto"/>
            </w:tcBorders>
            <w:vAlign w:val="center"/>
          </w:tcPr>
          <w:p w14:paraId="0DABA2AD" w14:textId="234BBD8A" w:rsidR="00D45509" w:rsidRPr="001E2380" w:rsidRDefault="00143A22"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Katastarska zona Vitina, Opština Vitina </w:t>
            </w:r>
          </w:p>
        </w:tc>
        <w:tc>
          <w:tcPr>
            <w:tcW w:w="1742" w:type="dxa"/>
            <w:tcBorders>
              <w:top w:val="single" w:sz="4" w:space="0" w:color="auto"/>
              <w:left w:val="nil"/>
              <w:bottom w:val="single" w:sz="4" w:space="0" w:color="auto"/>
              <w:right w:val="single" w:sz="8" w:space="0" w:color="auto"/>
            </w:tcBorders>
            <w:noWrap/>
            <w:vAlign w:val="center"/>
          </w:tcPr>
          <w:p w14:paraId="0C8C771B" w14:textId="3BDAD33F"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Theme="minorHAnsi" w:eastAsiaTheme="minorHAnsi" w:hAnsiTheme="minorHAnsi" w:cstheme="minorHAnsi"/>
                <w:sz w:val="20"/>
                <w:szCs w:val="20"/>
                <w:shd w:val="clear" w:color="auto" w:fill="FFFFFF"/>
                <w:lang w:val="sr-Latn-RS"/>
              </w:rPr>
              <w:t>31490 m² ( 3ha 14 ari 90 m²).</w:t>
            </w:r>
          </w:p>
        </w:tc>
        <w:tc>
          <w:tcPr>
            <w:tcW w:w="1742" w:type="dxa"/>
            <w:tcBorders>
              <w:top w:val="single" w:sz="4" w:space="0" w:color="auto"/>
              <w:left w:val="nil"/>
              <w:bottom w:val="single" w:sz="4" w:space="0" w:color="auto"/>
              <w:right w:val="single" w:sz="8" w:space="0" w:color="auto"/>
            </w:tcBorders>
          </w:tcPr>
          <w:p w14:paraId="66F0FCD5" w14:textId="77777777" w:rsidR="00D45509" w:rsidRPr="001E2380" w:rsidRDefault="00D45509" w:rsidP="00D45509">
            <w:pPr>
              <w:tabs>
                <w:tab w:val="left" w:pos="1440"/>
              </w:tabs>
              <w:rPr>
                <w:rFonts w:asciiTheme="minorHAnsi" w:eastAsiaTheme="minorHAnsi" w:hAnsiTheme="minorHAnsi" w:cstheme="minorHAnsi"/>
                <w:color w:val="000000" w:themeColor="text1"/>
                <w:sz w:val="20"/>
                <w:szCs w:val="20"/>
                <w:shd w:val="clear" w:color="auto" w:fill="FFFFFF"/>
                <w:lang w:val="sr-Latn-RS"/>
              </w:rPr>
            </w:pPr>
          </w:p>
          <w:p w14:paraId="03C1F964" w14:textId="7478C8F9" w:rsidR="00D45509" w:rsidRPr="001E2380" w:rsidRDefault="00D45509" w:rsidP="00D45509">
            <w:pPr>
              <w:jc w:val="center"/>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w:t>
            </w:r>
            <w:r w:rsidR="00241335">
              <w:rPr>
                <w:rFonts w:asciiTheme="minorHAnsi" w:eastAsiaTheme="minorHAnsi" w:hAnsiTheme="minorHAnsi" w:cstheme="minorHAnsi"/>
                <w:color w:val="000000" w:themeColor="text1"/>
                <w:sz w:val="20"/>
                <w:szCs w:val="20"/>
                <w:shd w:val="clear" w:color="auto" w:fill="FFFFFF"/>
                <w:lang w:val="sr-Latn-RS"/>
              </w:rPr>
              <w:t xml:space="preserve"> zakup</w:t>
            </w:r>
          </w:p>
        </w:tc>
      </w:tr>
      <w:tr w:rsidR="00D45509" w:rsidRPr="001E2380" w14:paraId="3CFDBFFA" w14:textId="77777777" w:rsidTr="009410FA">
        <w:trPr>
          <w:trHeight w:val="120"/>
        </w:trPr>
        <w:tc>
          <w:tcPr>
            <w:tcW w:w="1221" w:type="dxa"/>
            <w:tcBorders>
              <w:top w:val="single" w:sz="4" w:space="0" w:color="auto"/>
              <w:left w:val="single" w:sz="8" w:space="0" w:color="auto"/>
              <w:bottom w:val="single" w:sz="4" w:space="0" w:color="auto"/>
              <w:right w:val="single" w:sz="4" w:space="0" w:color="auto"/>
            </w:tcBorders>
            <w:noWrap/>
            <w:vAlign w:val="center"/>
          </w:tcPr>
          <w:p w14:paraId="6AADFB31" w14:textId="743C85DF" w:rsidR="00D45509" w:rsidRPr="001E2380" w:rsidRDefault="00D45509" w:rsidP="00D45509">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26</w:t>
            </w:r>
          </w:p>
        </w:tc>
        <w:tc>
          <w:tcPr>
            <w:tcW w:w="1418" w:type="dxa"/>
            <w:tcBorders>
              <w:top w:val="single" w:sz="4" w:space="0" w:color="auto"/>
              <w:left w:val="single" w:sz="4" w:space="0" w:color="auto"/>
              <w:bottom w:val="single" w:sz="4" w:space="0" w:color="auto"/>
              <w:right w:val="single" w:sz="8" w:space="0" w:color="auto"/>
            </w:tcBorders>
            <w:vAlign w:val="center"/>
          </w:tcPr>
          <w:p w14:paraId="2F8A7ADE" w14:textId="3E26ABD9" w:rsidR="00D45509" w:rsidRPr="001E2380" w:rsidRDefault="00D45509" w:rsidP="00D45509">
            <w:pPr>
              <w:spacing w:line="0" w:lineRule="atLeast"/>
              <w:jc w:val="center"/>
              <w:rPr>
                <w:rFonts w:asciiTheme="minorHAnsi" w:hAnsiTheme="minorHAnsi" w:cs="Arial"/>
                <w:color w:val="FF0000"/>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vAlign w:val="center"/>
          </w:tcPr>
          <w:p w14:paraId="6E9857FC" w14:textId="53FB6DC2" w:rsidR="00D45509" w:rsidRPr="001E2380" w:rsidRDefault="00F44687" w:rsidP="00D45509">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Poljoprivredno zemljište u</w:t>
            </w:r>
            <w:r w:rsidR="00D45509" w:rsidRPr="001E2380">
              <w:rPr>
                <w:rFonts w:asciiTheme="minorHAnsi" w:hAnsiTheme="minorHAnsi" w:cs="Calibri"/>
                <w:sz w:val="20"/>
                <w:szCs w:val="20"/>
                <w:lang w:val="sr-Latn-RS"/>
              </w:rPr>
              <w:t xml:space="preserve"> „Sadovina </w:t>
            </w:r>
            <w:r w:rsidRPr="001E2380">
              <w:rPr>
                <w:rFonts w:asciiTheme="minorHAnsi" w:hAnsiTheme="minorHAnsi" w:cs="Calibri"/>
                <w:sz w:val="20"/>
                <w:szCs w:val="20"/>
                <w:lang w:val="sr-Latn-RS"/>
              </w:rPr>
              <w:t>u</w:t>
            </w:r>
            <w:r w:rsidR="00D45509" w:rsidRPr="001E2380">
              <w:rPr>
                <w:rFonts w:asciiTheme="minorHAnsi" w:hAnsiTheme="minorHAnsi" w:cs="Calibri"/>
                <w:sz w:val="20"/>
                <w:szCs w:val="20"/>
                <w:lang w:val="sr-Latn-RS"/>
              </w:rPr>
              <w:t xml:space="preserve"> Cerkezeve“, </w:t>
            </w:r>
            <w:r w:rsidRPr="001E2380">
              <w:rPr>
                <w:rFonts w:asciiTheme="minorHAnsi" w:hAnsiTheme="minorHAnsi" w:cs="Calibri"/>
                <w:sz w:val="20"/>
                <w:szCs w:val="20"/>
                <w:lang w:val="sr-Latn-RS"/>
              </w:rPr>
              <w:t>katastarske parcele br</w:t>
            </w:r>
            <w:r w:rsidR="00D45509" w:rsidRPr="001E2380">
              <w:rPr>
                <w:rFonts w:asciiTheme="minorHAnsi" w:hAnsiTheme="minorHAnsi" w:cs="Calibri"/>
                <w:sz w:val="20"/>
                <w:szCs w:val="20"/>
                <w:lang w:val="sr-Latn-RS"/>
              </w:rPr>
              <w:t xml:space="preserve">:  P-70107040-00105-0; 00106-0; 00107-0; 00111-0; 00117-1; 00123-0; 00124-0, 00125-0, 00126-0, 00127-0, 00400-0, 00402-0, 00404-0, 00405-0, 00406-0, 00407-0, 00413-0, 00417-0, 00418- 0, 00420-0, 00422-0, 00423-0, 00424-0, 00425-0, 00426-0, 00427-0, 00428-0, 00431-0, 00432-0, 00435-0, 00436-0, 00437-0, 00438-0 </w:t>
            </w:r>
            <w:r w:rsidRPr="001E2380">
              <w:rPr>
                <w:rFonts w:asciiTheme="minorHAnsi" w:hAnsiTheme="minorHAnsi" w:cs="Calibri"/>
                <w:sz w:val="20"/>
                <w:szCs w:val="20"/>
                <w:lang w:val="sr-Latn-RS"/>
              </w:rPr>
              <w:t>i</w:t>
            </w:r>
            <w:r w:rsidR="00D45509" w:rsidRPr="001E2380">
              <w:rPr>
                <w:rFonts w:asciiTheme="minorHAnsi" w:hAnsiTheme="minorHAnsi" w:cs="Calibri"/>
                <w:sz w:val="20"/>
                <w:szCs w:val="20"/>
                <w:lang w:val="sr-Latn-RS"/>
              </w:rPr>
              <w:t xml:space="preserve"> 00439-1, </w:t>
            </w:r>
            <w:r w:rsidRPr="001E2380">
              <w:rPr>
                <w:rFonts w:asciiTheme="minorHAnsi" w:hAnsiTheme="minorHAnsi" w:cs="Calibri"/>
                <w:sz w:val="20"/>
                <w:szCs w:val="20"/>
                <w:lang w:val="sr-Latn-RS"/>
              </w:rPr>
              <w:t>zemljište 7 klase</w:t>
            </w:r>
            <w:r w:rsidR="00D45509" w:rsidRPr="001E2380">
              <w:rPr>
                <w:rFonts w:asciiTheme="minorHAnsi" w:hAnsiTheme="minorHAnsi" w:cs="Calibri"/>
                <w:sz w:val="20"/>
                <w:szCs w:val="20"/>
                <w:lang w:val="sr-Latn-RS"/>
              </w:rPr>
              <w:t>.</w:t>
            </w:r>
          </w:p>
        </w:tc>
        <w:tc>
          <w:tcPr>
            <w:tcW w:w="1618" w:type="dxa"/>
            <w:tcBorders>
              <w:top w:val="single" w:sz="4" w:space="0" w:color="auto"/>
              <w:left w:val="single" w:sz="4" w:space="0" w:color="auto"/>
              <w:bottom w:val="single" w:sz="4" w:space="0" w:color="auto"/>
              <w:right w:val="single" w:sz="8" w:space="0" w:color="auto"/>
            </w:tcBorders>
            <w:vAlign w:val="center"/>
          </w:tcPr>
          <w:p w14:paraId="6574475F" w14:textId="21116461" w:rsidR="00D45509" w:rsidRPr="001E2380" w:rsidRDefault="00143A22" w:rsidP="00D45509">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Katastarska zona</w:t>
            </w:r>
            <w:r w:rsidR="00D45509" w:rsidRPr="001E2380">
              <w:rPr>
                <w:rFonts w:asciiTheme="minorHAnsi" w:hAnsiTheme="minorHAnsi" w:cs="Arial"/>
                <w:sz w:val="20"/>
                <w:szCs w:val="20"/>
                <w:lang w:val="sr-Latn-RS"/>
              </w:rPr>
              <w:t xml:space="preserve"> „Sadovina e Cerkezeve“</w:t>
            </w:r>
          </w:p>
        </w:tc>
        <w:tc>
          <w:tcPr>
            <w:tcW w:w="1742" w:type="dxa"/>
            <w:tcBorders>
              <w:top w:val="single" w:sz="4" w:space="0" w:color="auto"/>
              <w:left w:val="nil"/>
              <w:bottom w:val="single" w:sz="4" w:space="0" w:color="auto"/>
              <w:right w:val="single" w:sz="8" w:space="0" w:color="auto"/>
            </w:tcBorders>
            <w:noWrap/>
            <w:vAlign w:val="center"/>
          </w:tcPr>
          <w:p w14:paraId="38E2E5D9" w14:textId="54E6E36A" w:rsidR="00D45509" w:rsidRPr="001E2380" w:rsidRDefault="00D45509" w:rsidP="00D45509">
            <w:pPr>
              <w:spacing w:line="0" w:lineRule="atLeast"/>
              <w:jc w:val="right"/>
              <w:rPr>
                <w:rFonts w:asciiTheme="minorHAnsi" w:hAnsiTheme="minorHAnsi" w:cs="Calibri"/>
                <w:sz w:val="20"/>
                <w:szCs w:val="20"/>
                <w:lang w:val="sr-Latn-RS"/>
              </w:rPr>
            </w:pPr>
            <w:r w:rsidRPr="001E2380">
              <w:rPr>
                <w:rFonts w:ascii="Calibri" w:hAnsi="Calibri" w:cs="Calibri"/>
                <w:bCs/>
                <w:sz w:val="20"/>
                <w:szCs w:val="20"/>
                <w:lang w:val="sr-Latn-RS"/>
              </w:rPr>
              <w:t>471510 m² (47ha 15 ari 10 m²).</w:t>
            </w:r>
          </w:p>
        </w:tc>
        <w:tc>
          <w:tcPr>
            <w:tcW w:w="1742" w:type="dxa"/>
            <w:tcBorders>
              <w:top w:val="single" w:sz="4" w:space="0" w:color="auto"/>
              <w:left w:val="nil"/>
              <w:bottom w:val="single" w:sz="4" w:space="0" w:color="auto"/>
              <w:right w:val="single" w:sz="8" w:space="0" w:color="auto"/>
            </w:tcBorders>
          </w:tcPr>
          <w:p w14:paraId="1FECA7EC" w14:textId="77777777" w:rsidR="00D45509" w:rsidRPr="001E2380" w:rsidRDefault="00D45509" w:rsidP="00D45509">
            <w:pPr>
              <w:tabs>
                <w:tab w:val="left" w:pos="1440"/>
              </w:tabs>
              <w:rPr>
                <w:rFonts w:asciiTheme="minorHAnsi" w:eastAsiaTheme="minorHAnsi" w:hAnsiTheme="minorHAnsi" w:cstheme="minorHAnsi"/>
                <w:color w:val="000000" w:themeColor="text1"/>
                <w:sz w:val="20"/>
                <w:szCs w:val="20"/>
                <w:shd w:val="clear" w:color="auto" w:fill="FFFFFF"/>
                <w:lang w:val="sr-Latn-RS"/>
              </w:rPr>
            </w:pPr>
          </w:p>
          <w:p w14:paraId="041EDC43" w14:textId="77777777" w:rsidR="00D45509" w:rsidRPr="001E2380" w:rsidRDefault="00D45509" w:rsidP="00D45509">
            <w:pPr>
              <w:rPr>
                <w:rFonts w:asciiTheme="minorHAnsi" w:eastAsiaTheme="minorHAnsi" w:hAnsiTheme="minorHAnsi" w:cstheme="minorHAnsi"/>
                <w:sz w:val="20"/>
                <w:szCs w:val="20"/>
                <w:lang w:val="sr-Latn-RS"/>
              </w:rPr>
            </w:pPr>
          </w:p>
          <w:p w14:paraId="78ED4212" w14:textId="77777777" w:rsidR="00D45509" w:rsidRPr="001E2380" w:rsidRDefault="00D45509" w:rsidP="00D45509">
            <w:pPr>
              <w:rPr>
                <w:rFonts w:asciiTheme="minorHAnsi" w:eastAsiaTheme="minorHAnsi" w:hAnsiTheme="minorHAnsi" w:cstheme="minorHAnsi"/>
                <w:sz w:val="20"/>
                <w:szCs w:val="20"/>
                <w:lang w:val="sr-Latn-RS"/>
              </w:rPr>
            </w:pPr>
          </w:p>
          <w:p w14:paraId="1F291CBD" w14:textId="77777777" w:rsidR="00D45509" w:rsidRPr="001E2380" w:rsidRDefault="00D45509" w:rsidP="00D45509">
            <w:pPr>
              <w:rPr>
                <w:rFonts w:asciiTheme="minorHAnsi" w:eastAsiaTheme="minorHAnsi" w:hAnsiTheme="minorHAnsi" w:cstheme="minorHAnsi"/>
                <w:sz w:val="20"/>
                <w:szCs w:val="20"/>
                <w:lang w:val="sr-Latn-RS"/>
              </w:rPr>
            </w:pPr>
          </w:p>
          <w:p w14:paraId="7398839B" w14:textId="462BF9F4" w:rsidR="00D45509" w:rsidRPr="001E2380" w:rsidRDefault="00D45509" w:rsidP="00D45509">
            <w:pPr>
              <w:jc w:val="center"/>
              <w:rPr>
                <w:rFonts w:asciiTheme="minorHAnsi" w:eastAsiaTheme="minorHAnsi" w:hAnsiTheme="minorHAnsi" w:cstheme="minorHAnsi"/>
                <w:sz w:val="20"/>
                <w:szCs w:val="20"/>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w:t>
            </w:r>
            <w:r w:rsidR="00241335">
              <w:rPr>
                <w:rFonts w:asciiTheme="minorHAnsi" w:eastAsiaTheme="minorHAnsi" w:hAnsiTheme="minorHAnsi" w:cstheme="minorHAnsi"/>
                <w:color w:val="000000" w:themeColor="text1"/>
                <w:sz w:val="20"/>
                <w:szCs w:val="20"/>
                <w:shd w:val="clear" w:color="auto" w:fill="FFFFFF"/>
                <w:lang w:val="sr-Latn-RS"/>
              </w:rPr>
              <w:t xml:space="preserve"> zakup</w:t>
            </w:r>
          </w:p>
        </w:tc>
      </w:tr>
      <w:tr w:rsidR="001E2380" w:rsidRPr="00FD43DE" w14:paraId="0A5C9A46" w14:textId="77777777" w:rsidTr="001E2380">
        <w:trPr>
          <w:trHeight w:val="120"/>
        </w:trPr>
        <w:tc>
          <w:tcPr>
            <w:tcW w:w="12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0701150" w14:textId="218FA049" w:rsidR="001E2380" w:rsidRPr="001E2380" w:rsidRDefault="001E2380" w:rsidP="002355C5">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 xml:space="preserve">Jedinica 27 </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14:paraId="6654DCA3" w14:textId="2BD38F00" w:rsidR="001E2380" w:rsidRPr="001E2380" w:rsidRDefault="001E2380" w:rsidP="002355C5">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 xml:space="preserve">GJI011 </w:t>
            </w:r>
            <w:r>
              <w:rPr>
                <w:rFonts w:asciiTheme="minorHAnsi" w:hAnsiTheme="minorHAnsi" w:cs="Arial"/>
                <w:sz w:val="20"/>
                <w:szCs w:val="20"/>
                <w:lang w:val="sr-Latn-RS"/>
              </w:rPr>
              <w:t>DP</w:t>
            </w:r>
            <w:r w:rsidRPr="001E2380">
              <w:rPr>
                <w:rFonts w:asciiTheme="minorHAnsi" w:hAnsiTheme="minorHAnsi" w:cs="Arial"/>
                <w:sz w:val="20"/>
                <w:szCs w:val="20"/>
                <w:lang w:val="sr-Latn-RS"/>
              </w:rPr>
              <w:t xml:space="preserve"> </w:t>
            </w:r>
            <w:r>
              <w:rPr>
                <w:rFonts w:asciiTheme="minorHAnsi" w:hAnsiTheme="minorHAnsi" w:cs="Arial"/>
                <w:sz w:val="20"/>
                <w:szCs w:val="20"/>
                <w:lang w:val="sr-Latn-RS"/>
              </w:rPr>
              <w:t>Poljoprivredna imovina</w:t>
            </w:r>
            <w:r w:rsidRPr="001E2380">
              <w:rPr>
                <w:rFonts w:asciiTheme="minorHAnsi" w:hAnsiTheme="minorHAnsi" w:cs="Arial"/>
                <w:sz w:val="20"/>
                <w:szCs w:val="20"/>
                <w:lang w:val="sr-Latn-RS"/>
              </w:rPr>
              <w:t xml:space="preserve"> </w:t>
            </w:r>
          </w:p>
        </w:tc>
        <w:tc>
          <w:tcPr>
            <w:tcW w:w="2541" w:type="dxa"/>
            <w:tcBorders>
              <w:top w:val="single" w:sz="4" w:space="0" w:color="auto"/>
              <w:left w:val="nil"/>
              <w:bottom w:val="single" w:sz="4" w:space="0" w:color="auto"/>
              <w:right w:val="single" w:sz="4" w:space="0" w:color="auto"/>
            </w:tcBorders>
            <w:shd w:val="clear" w:color="auto" w:fill="auto"/>
            <w:vAlign w:val="center"/>
          </w:tcPr>
          <w:p w14:paraId="60A14A5B" w14:textId="2E9968C1" w:rsidR="001E2380" w:rsidRPr="001E2380" w:rsidRDefault="001E2380" w:rsidP="001E2380">
            <w:pPr>
              <w:spacing w:line="0" w:lineRule="atLeast"/>
              <w:jc w:val="center"/>
              <w:rPr>
                <w:rFonts w:asciiTheme="minorHAnsi" w:hAnsiTheme="minorHAnsi" w:cs="Calibri"/>
                <w:sz w:val="20"/>
                <w:szCs w:val="20"/>
                <w:lang w:val="sr-Latn-RS"/>
              </w:rPr>
            </w:pPr>
            <w:r>
              <w:rPr>
                <w:rFonts w:asciiTheme="minorHAnsi" w:hAnsiTheme="minorHAnsi" w:cs="Calibri"/>
                <w:sz w:val="20"/>
                <w:szCs w:val="20"/>
                <w:lang w:val="sr-Latn-RS"/>
              </w:rPr>
              <w:t>Poljoprivredno zemljište u</w:t>
            </w:r>
            <w:r w:rsidRPr="001E2380">
              <w:rPr>
                <w:rFonts w:asciiTheme="minorHAnsi" w:hAnsiTheme="minorHAnsi" w:cs="Calibri"/>
                <w:sz w:val="20"/>
                <w:szCs w:val="20"/>
                <w:lang w:val="sr-Latn-RS"/>
              </w:rPr>
              <w:t xml:space="preserve"> Babl</w:t>
            </w:r>
            <w:r>
              <w:rPr>
                <w:rFonts w:asciiTheme="minorHAnsi" w:hAnsiTheme="minorHAnsi" w:cs="Calibri"/>
                <w:sz w:val="20"/>
                <w:szCs w:val="20"/>
                <w:lang w:val="sr-Latn-RS"/>
              </w:rPr>
              <w:t>j</w:t>
            </w:r>
            <w:r w:rsidRPr="001E2380">
              <w:rPr>
                <w:rFonts w:asciiTheme="minorHAnsi" w:hAnsiTheme="minorHAnsi" w:cs="Calibri"/>
                <w:sz w:val="20"/>
                <w:szCs w:val="20"/>
                <w:lang w:val="sr-Latn-RS"/>
              </w:rPr>
              <w:t>ak</w:t>
            </w:r>
            <w:r>
              <w:rPr>
                <w:rFonts w:asciiTheme="minorHAnsi" w:hAnsiTheme="minorHAnsi" w:cs="Calibri"/>
                <w:sz w:val="20"/>
                <w:szCs w:val="20"/>
                <w:lang w:val="sr-Latn-RS"/>
              </w:rPr>
              <w:t>u</w:t>
            </w:r>
            <w:r w:rsidRPr="001E2380">
              <w:rPr>
                <w:rFonts w:asciiTheme="minorHAnsi" w:hAnsiTheme="minorHAnsi" w:cs="Calibri"/>
                <w:sz w:val="20"/>
                <w:szCs w:val="20"/>
                <w:lang w:val="sr-Latn-RS"/>
              </w:rPr>
              <w:t xml:space="preserve">, </w:t>
            </w:r>
            <w:r>
              <w:rPr>
                <w:rFonts w:asciiTheme="minorHAnsi" w:hAnsiTheme="minorHAnsi" w:cs="Calibri"/>
                <w:sz w:val="20"/>
                <w:szCs w:val="20"/>
                <w:lang w:val="sr-Latn-RS"/>
              </w:rPr>
              <w:t>katastarska parcela</w:t>
            </w:r>
            <w:r w:rsidRPr="001E2380">
              <w:rPr>
                <w:rFonts w:asciiTheme="minorHAnsi" w:hAnsiTheme="minorHAnsi" w:cs="Calibri"/>
                <w:sz w:val="20"/>
                <w:szCs w:val="20"/>
                <w:lang w:val="sr-Latn-RS"/>
              </w:rPr>
              <w:t xml:space="preserve"> Babl</w:t>
            </w:r>
            <w:r>
              <w:rPr>
                <w:rFonts w:asciiTheme="minorHAnsi" w:hAnsiTheme="minorHAnsi" w:cs="Calibri"/>
                <w:sz w:val="20"/>
                <w:szCs w:val="20"/>
                <w:lang w:val="sr-Latn-RS"/>
              </w:rPr>
              <w:t>j</w:t>
            </w:r>
            <w:r w:rsidRPr="001E2380">
              <w:rPr>
                <w:rFonts w:asciiTheme="minorHAnsi" w:hAnsiTheme="minorHAnsi" w:cs="Calibri"/>
                <w:sz w:val="20"/>
                <w:szCs w:val="20"/>
                <w:lang w:val="sr-Latn-RS"/>
              </w:rPr>
              <w:t xml:space="preserve">ak, </w:t>
            </w:r>
            <w:r>
              <w:rPr>
                <w:rFonts w:asciiTheme="minorHAnsi" w:hAnsiTheme="minorHAnsi" w:cs="Calibri"/>
                <w:sz w:val="20"/>
                <w:szCs w:val="20"/>
                <w:lang w:val="sr-Latn-RS"/>
              </w:rPr>
              <w:t>parcela</w:t>
            </w:r>
            <w:r w:rsidRPr="001E2380">
              <w:rPr>
                <w:rFonts w:asciiTheme="minorHAnsi" w:hAnsiTheme="minorHAnsi" w:cs="Calibri"/>
                <w:sz w:val="20"/>
                <w:szCs w:val="20"/>
                <w:lang w:val="sr-Latn-RS"/>
              </w:rPr>
              <w:t xml:space="preserve"> 00224-1 </w:t>
            </w:r>
            <w:r>
              <w:rPr>
                <w:rFonts w:asciiTheme="minorHAnsi" w:hAnsiTheme="minorHAnsi" w:cs="Calibri"/>
                <w:sz w:val="20"/>
                <w:szCs w:val="20"/>
                <w:lang w:val="sr-Latn-RS"/>
              </w:rPr>
              <w:t>livada</w:t>
            </w:r>
            <w:r w:rsidRPr="001E2380">
              <w:rPr>
                <w:rFonts w:asciiTheme="minorHAnsi" w:hAnsiTheme="minorHAnsi" w:cs="Calibri"/>
                <w:sz w:val="20"/>
                <w:szCs w:val="20"/>
                <w:lang w:val="sr-Latn-RS"/>
              </w:rPr>
              <w:t xml:space="preserve"> 3</w:t>
            </w:r>
            <w:r>
              <w:rPr>
                <w:rFonts w:asciiTheme="minorHAnsi" w:hAnsiTheme="minorHAnsi" w:cs="Calibri"/>
                <w:sz w:val="20"/>
                <w:szCs w:val="20"/>
                <w:lang w:val="sr-Latn-RS"/>
              </w:rPr>
              <w:t xml:space="preserve"> klase</w:t>
            </w:r>
          </w:p>
          <w:p w14:paraId="26AE7501" w14:textId="77777777" w:rsidR="001E2380" w:rsidRPr="001E2380" w:rsidRDefault="001E2380" w:rsidP="002355C5">
            <w:pPr>
              <w:spacing w:line="0" w:lineRule="atLeast"/>
              <w:jc w:val="center"/>
              <w:rPr>
                <w:rFonts w:asciiTheme="minorHAnsi" w:hAnsiTheme="minorHAnsi" w:cs="Calibri"/>
                <w:sz w:val="20"/>
                <w:szCs w:val="20"/>
                <w:lang w:val="sr-Latn-RS"/>
              </w:rPr>
            </w:pPr>
          </w:p>
        </w:tc>
        <w:tc>
          <w:tcPr>
            <w:tcW w:w="1618" w:type="dxa"/>
            <w:tcBorders>
              <w:top w:val="single" w:sz="4" w:space="0" w:color="auto"/>
              <w:left w:val="single" w:sz="4" w:space="0" w:color="auto"/>
              <w:bottom w:val="single" w:sz="4" w:space="0" w:color="auto"/>
              <w:right w:val="single" w:sz="8" w:space="0" w:color="auto"/>
            </w:tcBorders>
            <w:shd w:val="clear" w:color="auto" w:fill="auto"/>
            <w:vAlign w:val="center"/>
          </w:tcPr>
          <w:p w14:paraId="0DCB6914" w14:textId="77777777" w:rsidR="001E2380" w:rsidRPr="001E2380" w:rsidRDefault="001E2380" w:rsidP="002355C5">
            <w:pPr>
              <w:spacing w:line="0" w:lineRule="atLeast"/>
              <w:jc w:val="center"/>
              <w:rPr>
                <w:rFonts w:asciiTheme="minorHAnsi" w:hAnsiTheme="minorHAnsi" w:cs="Arial"/>
                <w:sz w:val="20"/>
                <w:szCs w:val="20"/>
                <w:lang w:val="sr-Latn-RS"/>
              </w:rPr>
            </w:pPr>
          </w:p>
          <w:p w14:paraId="4F8AE334" w14:textId="724DE0AB" w:rsidR="001E2380" w:rsidRPr="001E2380" w:rsidRDefault="001E2380" w:rsidP="002355C5">
            <w:pPr>
              <w:spacing w:line="0" w:lineRule="atLeast"/>
              <w:jc w:val="center"/>
              <w:rPr>
                <w:rFonts w:asciiTheme="minorHAnsi" w:hAnsiTheme="minorHAnsi" w:cs="Arial"/>
                <w:sz w:val="20"/>
                <w:szCs w:val="20"/>
                <w:lang w:val="sr-Latn-RS"/>
              </w:rPr>
            </w:pPr>
            <w:r>
              <w:rPr>
                <w:rFonts w:asciiTheme="minorHAnsi" w:hAnsiTheme="minorHAnsi" w:cs="Arial"/>
                <w:sz w:val="20"/>
                <w:szCs w:val="20"/>
                <w:lang w:val="sr-Latn-RS"/>
              </w:rPr>
              <w:t>Katastarska zona</w:t>
            </w:r>
            <w:r w:rsidRPr="001E2380">
              <w:rPr>
                <w:rFonts w:asciiTheme="minorHAnsi" w:hAnsiTheme="minorHAnsi" w:cs="Arial"/>
                <w:sz w:val="20"/>
                <w:szCs w:val="20"/>
                <w:lang w:val="sr-Latn-RS"/>
              </w:rPr>
              <w:t xml:space="preserve"> </w:t>
            </w:r>
            <w:r w:rsidRPr="001E2380">
              <w:rPr>
                <w:rFonts w:asciiTheme="minorHAnsi" w:hAnsiTheme="minorHAnsi" w:cs="Calibri"/>
                <w:sz w:val="20"/>
                <w:szCs w:val="20"/>
                <w:lang w:val="sr-Latn-RS"/>
              </w:rPr>
              <w:t>Babl</w:t>
            </w:r>
            <w:r>
              <w:rPr>
                <w:rFonts w:asciiTheme="minorHAnsi" w:hAnsiTheme="minorHAnsi" w:cs="Calibri"/>
                <w:sz w:val="20"/>
                <w:szCs w:val="20"/>
                <w:lang w:val="sr-Latn-RS"/>
              </w:rPr>
              <w:t>j</w:t>
            </w:r>
            <w:r w:rsidRPr="001E2380">
              <w:rPr>
                <w:rFonts w:asciiTheme="minorHAnsi" w:hAnsiTheme="minorHAnsi" w:cs="Calibri"/>
                <w:sz w:val="20"/>
                <w:szCs w:val="20"/>
                <w:lang w:val="sr-Latn-RS"/>
              </w:rPr>
              <w:t>ak</w:t>
            </w:r>
            <w:r w:rsidRPr="001E2380">
              <w:rPr>
                <w:rFonts w:asciiTheme="minorHAnsi" w:hAnsiTheme="minorHAnsi" w:cs="Arial"/>
                <w:sz w:val="20"/>
                <w:szCs w:val="20"/>
                <w:lang w:val="sr-Latn-RS"/>
              </w:rPr>
              <w:t xml:space="preserve">, </w:t>
            </w:r>
            <w:r>
              <w:rPr>
                <w:rFonts w:asciiTheme="minorHAnsi" w:hAnsiTheme="minorHAnsi" w:cs="Arial"/>
                <w:sz w:val="20"/>
                <w:szCs w:val="20"/>
                <w:lang w:val="sr-Latn-RS"/>
              </w:rPr>
              <w:t>Opština Uroševac</w:t>
            </w:r>
            <w:r w:rsidRPr="001E2380">
              <w:rPr>
                <w:rFonts w:asciiTheme="minorHAnsi" w:hAnsiTheme="minorHAnsi" w:cs="Arial"/>
                <w:sz w:val="20"/>
                <w:szCs w:val="20"/>
                <w:lang w:val="sr-Latn-RS"/>
              </w:rPr>
              <w:t>.</w:t>
            </w:r>
          </w:p>
        </w:tc>
        <w:tc>
          <w:tcPr>
            <w:tcW w:w="1742" w:type="dxa"/>
            <w:tcBorders>
              <w:top w:val="single" w:sz="4" w:space="0" w:color="auto"/>
              <w:left w:val="nil"/>
              <w:bottom w:val="single" w:sz="4" w:space="0" w:color="auto"/>
              <w:right w:val="single" w:sz="8" w:space="0" w:color="auto"/>
            </w:tcBorders>
            <w:shd w:val="clear" w:color="auto" w:fill="auto"/>
            <w:noWrap/>
            <w:vAlign w:val="center"/>
          </w:tcPr>
          <w:p w14:paraId="1E3B31E9" w14:textId="77777777" w:rsidR="001E2380" w:rsidRPr="001E2380" w:rsidRDefault="001E2380" w:rsidP="002355C5">
            <w:pPr>
              <w:spacing w:line="0" w:lineRule="atLeast"/>
              <w:jc w:val="right"/>
              <w:rPr>
                <w:rFonts w:ascii="Calibri" w:hAnsi="Calibri" w:cs="Calibri"/>
                <w:bCs/>
                <w:sz w:val="20"/>
                <w:szCs w:val="20"/>
                <w:lang w:val="sr-Latn-RS"/>
              </w:rPr>
            </w:pPr>
            <w:r w:rsidRPr="001E2380">
              <w:rPr>
                <w:rFonts w:ascii="Calibri" w:hAnsi="Calibri" w:cs="Calibri"/>
                <w:bCs/>
                <w:sz w:val="20"/>
                <w:szCs w:val="20"/>
                <w:lang w:val="sr-Latn-RS"/>
              </w:rPr>
              <w:t>1119 m² (11 ari 19 m²)</w:t>
            </w:r>
          </w:p>
        </w:tc>
        <w:tc>
          <w:tcPr>
            <w:tcW w:w="1742" w:type="dxa"/>
            <w:tcBorders>
              <w:top w:val="single" w:sz="4" w:space="0" w:color="auto"/>
              <w:left w:val="nil"/>
              <w:bottom w:val="single" w:sz="4" w:space="0" w:color="auto"/>
              <w:right w:val="single" w:sz="8" w:space="0" w:color="auto"/>
            </w:tcBorders>
            <w:shd w:val="clear" w:color="auto" w:fill="auto"/>
          </w:tcPr>
          <w:p w14:paraId="5FF68053" w14:textId="77777777" w:rsidR="001E2380" w:rsidRPr="001E2380" w:rsidRDefault="001E2380" w:rsidP="001E2380">
            <w:pPr>
              <w:tabs>
                <w:tab w:val="left" w:pos="1440"/>
              </w:tabs>
              <w:rPr>
                <w:rFonts w:asciiTheme="minorHAnsi" w:eastAsiaTheme="minorHAnsi" w:hAnsiTheme="minorHAnsi" w:cstheme="minorHAnsi"/>
                <w:color w:val="000000" w:themeColor="text1"/>
                <w:sz w:val="20"/>
                <w:szCs w:val="20"/>
                <w:shd w:val="clear" w:color="auto" w:fill="FFFFFF"/>
                <w:lang w:val="sr-Latn-RS"/>
              </w:rPr>
            </w:pPr>
          </w:p>
          <w:p w14:paraId="0EA5D156" w14:textId="2BD52F14" w:rsidR="001E2380" w:rsidRPr="001E2380" w:rsidRDefault="001E2380" w:rsidP="001E2380">
            <w:pPr>
              <w:tabs>
                <w:tab w:val="left" w:pos="1440"/>
              </w:tabs>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w:t>
            </w:r>
            <w:r>
              <w:rPr>
                <w:rFonts w:asciiTheme="minorHAnsi" w:eastAsiaTheme="minorHAnsi" w:hAnsiTheme="minorHAnsi" w:cstheme="minorHAnsi"/>
                <w:color w:val="000000" w:themeColor="text1"/>
                <w:sz w:val="20"/>
                <w:szCs w:val="20"/>
                <w:shd w:val="clear" w:color="auto" w:fill="FFFFFF"/>
                <w:lang w:val="sr-Latn-RS"/>
              </w:rPr>
              <w:t xml:space="preserve"> zakup</w:t>
            </w:r>
          </w:p>
        </w:tc>
      </w:tr>
      <w:tr w:rsidR="001E2380" w:rsidRPr="00FD43DE" w14:paraId="559B155A" w14:textId="77777777" w:rsidTr="001E2380">
        <w:trPr>
          <w:trHeight w:val="120"/>
        </w:trPr>
        <w:tc>
          <w:tcPr>
            <w:tcW w:w="12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D973497" w14:textId="3C0D2F33" w:rsidR="001E2380" w:rsidRPr="001E2380" w:rsidRDefault="001E2380" w:rsidP="002355C5">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28</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14:paraId="4CC9516F" w14:textId="77777777" w:rsidR="001E2380" w:rsidRPr="001E2380" w:rsidRDefault="001E2380" w:rsidP="002355C5">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6245DB3A" w14:textId="4F5B5FBE" w:rsidR="001E2380" w:rsidRPr="001E2380" w:rsidRDefault="001E2380" w:rsidP="001E2380">
            <w:pPr>
              <w:spacing w:line="0" w:lineRule="atLeast"/>
              <w:jc w:val="center"/>
              <w:rPr>
                <w:rFonts w:asciiTheme="minorHAnsi" w:hAnsiTheme="minorHAnsi" w:cs="Calibri"/>
                <w:sz w:val="20"/>
                <w:szCs w:val="20"/>
                <w:lang w:val="sr-Latn-RS"/>
              </w:rPr>
            </w:pPr>
            <w:r w:rsidRPr="001E2380">
              <w:rPr>
                <w:rFonts w:asciiTheme="minorHAnsi" w:hAnsiTheme="minorHAnsi" w:cs="Calibri"/>
                <w:sz w:val="20"/>
                <w:szCs w:val="20"/>
                <w:lang w:val="sr-Latn-RS"/>
              </w:rPr>
              <w:t>Objek</w:t>
            </w:r>
            <w:r>
              <w:rPr>
                <w:rFonts w:asciiTheme="minorHAnsi" w:hAnsiTheme="minorHAnsi" w:cs="Calibri"/>
                <w:sz w:val="20"/>
                <w:szCs w:val="20"/>
                <w:lang w:val="sr-Latn-RS"/>
              </w:rPr>
              <w:t>a</w:t>
            </w:r>
            <w:r w:rsidR="00197CED">
              <w:rPr>
                <w:rFonts w:asciiTheme="minorHAnsi" w:hAnsiTheme="minorHAnsi" w:cs="Calibri"/>
                <w:sz w:val="20"/>
                <w:szCs w:val="20"/>
                <w:lang w:val="sr-Latn-RS"/>
              </w:rPr>
              <w:t>t</w:t>
            </w:r>
            <w:r>
              <w:rPr>
                <w:rFonts w:asciiTheme="minorHAnsi" w:hAnsiTheme="minorHAnsi" w:cs="Calibri"/>
                <w:sz w:val="20"/>
                <w:szCs w:val="20"/>
                <w:lang w:val="sr-Latn-RS"/>
              </w:rPr>
              <w:t xml:space="preserve"> i</w:t>
            </w:r>
            <w:r w:rsidRPr="001E2380">
              <w:rPr>
                <w:rFonts w:asciiTheme="minorHAnsi" w:hAnsiTheme="minorHAnsi" w:cs="Calibri"/>
                <w:sz w:val="20"/>
                <w:szCs w:val="20"/>
                <w:lang w:val="sr-Latn-RS"/>
              </w:rPr>
              <w:t xml:space="preserve"> Depo Vrbovc</w:t>
            </w:r>
            <w:r>
              <w:rPr>
                <w:rFonts w:asciiTheme="minorHAnsi" w:hAnsiTheme="minorHAnsi" w:cs="Calibri"/>
                <w:sz w:val="20"/>
                <w:szCs w:val="20"/>
                <w:lang w:val="sr-Latn-RS"/>
              </w:rPr>
              <w:t>u</w:t>
            </w:r>
            <w:r w:rsidRPr="001E2380">
              <w:rPr>
                <w:rFonts w:asciiTheme="minorHAnsi" w:hAnsiTheme="minorHAnsi" w:cs="Calibri"/>
                <w:sz w:val="20"/>
                <w:szCs w:val="20"/>
                <w:lang w:val="sr-Latn-RS"/>
              </w:rPr>
              <w:t xml:space="preserve">, </w:t>
            </w:r>
            <w:r>
              <w:rPr>
                <w:rFonts w:asciiTheme="minorHAnsi" w:hAnsiTheme="minorHAnsi" w:cs="Calibri"/>
                <w:sz w:val="20"/>
                <w:szCs w:val="20"/>
                <w:lang w:val="sr-Latn-RS"/>
              </w:rPr>
              <w:t>katastarske parcele</w:t>
            </w:r>
            <w:r w:rsidRPr="001E2380">
              <w:rPr>
                <w:rFonts w:asciiTheme="minorHAnsi" w:hAnsiTheme="minorHAnsi" w:cs="Calibri"/>
                <w:sz w:val="20"/>
                <w:szCs w:val="20"/>
                <w:lang w:val="sr-Latn-RS"/>
              </w:rPr>
              <w:t xml:space="preserve"> P-73701009-00796-2 </w:t>
            </w:r>
            <w:r>
              <w:rPr>
                <w:rFonts w:asciiTheme="minorHAnsi" w:hAnsiTheme="minorHAnsi" w:cs="Calibri"/>
                <w:sz w:val="20"/>
                <w:szCs w:val="20"/>
                <w:lang w:val="sr-Latn-RS"/>
              </w:rPr>
              <w:t>i</w:t>
            </w:r>
            <w:r w:rsidRPr="001E2380">
              <w:rPr>
                <w:rFonts w:asciiTheme="minorHAnsi" w:hAnsiTheme="minorHAnsi" w:cs="Calibri"/>
                <w:sz w:val="20"/>
                <w:szCs w:val="20"/>
                <w:lang w:val="sr-Latn-RS"/>
              </w:rPr>
              <w:t xml:space="preserve"> P-73701009-00800-0, </w:t>
            </w:r>
            <w:r>
              <w:rPr>
                <w:rFonts w:asciiTheme="minorHAnsi" w:hAnsiTheme="minorHAnsi" w:cs="Calibri"/>
                <w:sz w:val="20"/>
                <w:szCs w:val="20"/>
                <w:lang w:val="sr-Latn-RS"/>
              </w:rPr>
              <w:t xml:space="preserve">sa ukupnom površinom zemljišta od </w:t>
            </w:r>
            <w:r w:rsidRPr="001E2380">
              <w:rPr>
                <w:rFonts w:asciiTheme="minorHAnsi" w:hAnsiTheme="minorHAnsi" w:cs="Calibri"/>
                <w:sz w:val="20"/>
                <w:szCs w:val="20"/>
                <w:lang w:val="sr-Latn-RS"/>
              </w:rPr>
              <w:t xml:space="preserve">2191 m². </w:t>
            </w:r>
            <w:r>
              <w:rPr>
                <w:rFonts w:asciiTheme="minorHAnsi" w:hAnsiTheme="minorHAnsi" w:cs="Calibri"/>
                <w:sz w:val="20"/>
                <w:szCs w:val="20"/>
                <w:lang w:val="sr-Latn-RS"/>
              </w:rPr>
              <w:t xml:space="preserve">Na kojim parcelama se nalazi Administrativni objekat površine od </w:t>
            </w:r>
            <w:r w:rsidRPr="001E2380">
              <w:rPr>
                <w:rFonts w:asciiTheme="minorHAnsi" w:hAnsiTheme="minorHAnsi" w:cs="Calibri"/>
                <w:sz w:val="20"/>
                <w:szCs w:val="20"/>
                <w:lang w:val="sr-Latn-RS"/>
              </w:rPr>
              <w:t xml:space="preserve">170m² </w:t>
            </w:r>
            <w:r>
              <w:rPr>
                <w:rFonts w:asciiTheme="minorHAnsi" w:hAnsiTheme="minorHAnsi" w:cs="Calibri"/>
                <w:sz w:val="20"/>
                <w:szCs w:val="20"/>
                <w:lang w:val="sr-Latn-RS"/>
              </w:rPr>
              <w:t>i</w:t>
            </w:r>
            <w:r w:rsidRPr="001E2380">
              <w:rPr>
                <w:rFonts w:asciiTheme="minorHAnsi" w:hAnsiTheme="minorHAnsi" w:cs="Calibri"/>
                <w:sz w:val="20"/>
                <w:szCs w:val="20"/>
                <w:lang w:val="sr-Latn-RS"/>
              </w:rPr>
              <w:t xml:space="preserve"> Depo </w:t>
            </w:r>
            <w:r>
              <w:rPr>
                <w:rFonts w:asciiTheme="minorHAnsi" w:hAnsiTheme="minorHAnsi" w:cs="Calibri"/>
                <w:sz w:val="20"/>
                <w:szCs w:val="20"/>
                <w:lang w:val="sr-Latn-RS"/>
              </w:rPr>
              <w:t>površine od</w:t>
            </w:r>
            <w:r w:rsidRPr="001E2380">
              <w:rPr>
                <w:rFonts w:asciiTheme="minorHAnsi" w:hAnsiTheme="minorHAnsi" w:cs="Calibri"/>
                <w:sz w:val="20"/>
                <w:szCs w:val="20"/>
                <w:lang w:val="sr-Latn-RS"/>
              </w:rPr>
              <w:t xml:space="preserve"> 515 m². </w:t>
            </w:r>
          </w:p>
        </w:tc>
        <w:tc>
          <w:tcPr>
            <w:tcW w:w="1618" w:type="dxa"/>
            <w:tcBorders>
              <w:top w:val="single" w:sz="4" w:space="0" w:color="auto"/>
              <w:left w:val="single" w:sz="4" w:space="0" w:color="auto"/>
              <w:bottom w:val="single" w:sz="4" w:space="0" w:color="auto"/>
              <w:right w:val="single" w:sz="8" w:space="0" w:color="auto"/>
            </w:tcBorders>
            <w:shd w:val="clear" w:color="auto" w:fill="auto"/>
            <w:vAlign w:val="center"/>
          </w:tcPr>
          <w:p w14:paraId="2CF819FC" w14:textId="4D4B1FF8" w:rsidR="001E2380" w:rsidRPr="001E2380" w:rsidRDefault="001E2380" w:rsidP="002355C5">
            <w:pPr>
              <w:spacing w:line="0" w:lineRule="atLeast"/>
              <w:jc w:val="center"/>
              <w:rPr>
                <w:rFonts w:asciiTheme="minorHAnsi" w:hAnsiTheme="minorHAnsi" w:cs="Arial"/>
                <w:sz w:val="20"/>
                <w:szCs w:val="20"/>
                <w:lang w:val="sr-Latn-RS"/>
              </w:rPr>
            </w:pPr>
            <w:r>
              <w:rPr>
                <w:rFonts w:asciiTheme="minorHAnsi" w:hAnsiTheme="minorHAnsi" w:cs="Arial"/>
                <w:sz w:val="20"/>
                <w:szCs w:val="20"/>
                <w:lang w:val="sr-Latn-RS"/>
              </w:rPr>
              <w:t>Katastarska zona</w:t>
            </w:r>
            <w:r w:rsidRPr="001E2380">
              <w:rPr>
                <w:rFonts w:asciiTheme="minorHAnsi" w:hAnsiTheme="minorHAnsi" w:cs="Arial"/>
                <w:sz w:val="20"/>
                <w:szCs w:val="20"/>
                <w:lang w:val="sr-Latn-RS"/>
              </w:rPr>
              <w:t xml:space="preserve"> </w:t>
            </w:r>
            <w:r>
              <w:rPr>
                <w:rFonts w:asciiTheme="minorHAnsi" w:hAnsiTheme="minorHAnsi" w:cs="Arial"/>
                <w:sz w:val="20"/>
                <w:szCs w:val="20"/>
                <w:lang w:val="sr-Latn-RS"/>
              </w:rPr>
              <w:t>Vrbovac</w:t>
            </w:r>
            <w:r w:rsidRPr="001E2380">
              <w:rPr>
                <w:rFonts w:asciiTheme="minorHAnsi" w:hAnsiTheme="minorHAnsi" w:cs="Arial"/>
                <w:sz w:val="20"/>
                <w:szCs w:val="20"/>
                <w:lang w:val="sr-Latn-RS"/>
              </w:rPr>
              <w:t xml:space="preserve">, </w:t>
            </w:r>
            <w:r>
              <w:rPr>
                <w:rFonts w:asciiTheme="minorHAnsi" w:hAnsiTheme="minorHAnsi" w:cs="Arial"/>
                <w:sz w:val="20"/>
                <w:szCs w:val="20"/>
                <w:lang w:val="sr-Latn-RS"/>
              </w:rPr>
              <w:t>Opština Klokot</w:t>
            </w:r>
          </w:p>
        </w:tc>
        <w:tc>
          <w:tcPr>
            <w:tcW w:w="1742" w:type="dxa"/>
            <w:tcBorders>
              <w:top w:val="single" w:sz="4" w:space="0" w:color="auto"/>
              <w:left w:val="nil"/>
              <w:bottom w:val="single" w:sz="4" w:space="0" w:color="auto"/>
              <w:right w:val="single" w:sz="8" w:space="0" w:color="auto"/>
            </w:tcBorders>
            <w:shd w:val="clear" w:color="auto" w:fill="auto"/>
            <w:noWrap/>
            <w:vAlign w:val="center"/>
          </w:tcPr>
          <w:p w14:paraId="4509B130" w14:textId="77777777" w:rsidR="001E2380" w:rsidRPr="001E2380" w:rsidRDefault="001E2380" w:rsidP="002355C5">
            <w:pPr>
              <w:spacing w:line="0" w:lineRule="atLeast"/>
              <w:jc w:val="right"/>
              <w:rPr>
                <w:rFonts w:ascii="Calibri" w:hAnsi="Calibri" w:cs="Calibri"/>
                <w:bCs/>
                <w:sz w:val="20"/>
                <w:szCs w:val="20"/>
                <w:lang w:val="sr-Latn-RS"/>
              </w:rPr>
            </w:pPr>
            <w:r w:rsidRPr="001E2380">
              <w:rPr>
                <w:rFonts w:ascii="Calibri" w:hAnsi="Calibri" w:cs="Calibri"/>
                <w:bCs/>
                <w:sz w:val="20"/>
                <w:szCs w:val="20"/>
                <w:lang w:val="sr-Latn-RS"/>
              </w:rPr>
              <w:t>2191 m² ( 21ari 91 m²).</w:t>
            </w:r>
          </w:p>
        </w:tc>
        <w:tc>
          <w:tcPr>
            <w:tcW w:w="1742" w:type="dxa"/>
            <w:tcBorders>
              <w:top w:val="single" w:sz="4" w:space="0" w:color="auto"/>
              <w:left w:val="nil"/>
              <w:bottom w:val="single" w:sz="4" w:space="0" w:color="auto"/>
              <w:right w:val="single" w:sz="8" w:space="0" w:color="auto"/>
            </w:tcBorders>
            <w:shd w:val="clear" w:color="auto" w:fill="auto"/>
          </w:tcPr>
          <w:p w14:paraId="1FDF53B5" w14:textId="63F72B7B" w:rsidR="001E2380" w:rsidRPr="001E2380" w:rsidRDefault="001E2380" w:rsidP="001E2380">
            <w:pPr>
              <w:tabs>
                <w:tab w:val="left" w:pos="1440"/>
              </w:tabs>
              <w:rPr>
                <w:rFonts w:asciiTheme="minorHAnsi" w:eastAsiaTheme="minorHAnsi" w:hAnsiTheme="minorHAnsi" w:cstheme="minorHAnsi"/>
                <w:color w:val="000000" w:themeColor="text1"/>
                <w:sz w:val="20"/>
                <w:szCs w:val="20"/>
                <w:shd w:val="clear" w:color="auto" w:fill="FFFFFF"/>
                <w:lang w:val="sr-Latn-RS"/>
              </w:rPr>
            </w:pPr>
            <w:r>
              <w:rPr>
                <w:rFonts w:asciiTheme="minorHAnsi" w:eastAsiaTheme="minorHAnsi" w:hAnsiTheme="minorHAnsi" w:cstheme="minorHAnsi"/>
                <w:color w:val="000000" w:themeColor="text1"/>
                <w:sz w:val="20"/>
                <w:szCs w:val="20"/>
                <w:shd w:val="clear" w:color="auto" w:fill="FFFFFF"/>
                <w:lang w:val="sr-Latn-RS"/>
              </w:rPr>
              <w:t>Mesečni zakup</w:t>
            </w:r>
          </w:p>
        </w:tc>
      </w:tr>
      <w:tr w:rsidR="001E2380" w:rsidRPr="00FD43DE" w14:paraId="67896F68" w14:textId="77777777" w:rsidTr="004B37C7">
        <w:trPr>
          <w:trHeight w:val="3045"/>
        </w:trPr>
        <w:tc>
          <w:tcPr>
            <w:tcW w:w="12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98F0C4A" w14:textId="6F75D302" w:rsidR="001E2380" w:rsidRPr="001E2380" w:rsidRDefault="001E2380" w:rsidP="001E2380">
            <w:pPr>
              <w:spacing w:line="0" w:lineRule="atLeast"/>
              <w:jc w:val="center"/>
              <w:rPr>
                <w:rFonts w:asciiTheme="minorHAnsi" w:hAnsiTheme="minorHAnsi" w:cstheme="minorHAnsi"/>
                <w:sz w:val="20"/>
                <w:szCs w:val="20"/>
                <w:lang w:val="sr-Latn-RS"/>
              </w:rPr>
            </w:pPr>
            <w:r w:rsidRPr="001E2380">
              <w:rPr>
                <w:rFonts w:asciiTheme="minorHAnsi" w:hAnsiTheme="minorHAnsi" w:cstheme="minorHAnsi"/>
                <w:sz w:val="20"/>
                <w:szCs w:val="20"/>
                <w:lang w:val="sr-Latn-RS"/>
              </w:rPr>
              <w:t>Jedinica 29</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14:paraId="3FD7509E" w14:textId="77777777" w:rsidR="001E2380" w:rsidRPr="001E2380" w:rsidRDefault="001E2380" w:rsidP="001E2380">
            <w:pPr>
              <w:spacing w:line="0" w:lineRule="atLeast"/>
              <w:jc w:val="center"/>
              <w:rPr>
                <w:rFonts w:asciiTheme="minorHAnsi" w:hAnsiTheme="minorHAnsi" w:cs="Arial"/>
                <w:sz w:val="20"/>
                <w:szCs w:val="20"/>
                <w:lang w:val="sr-Latn-RS"/>
              </w:rPr>
            </w:pPr>
            <w:r w:rsidRPr="001E2380">
              <w:rPr>
                <w:rFonts w:asciiTheme="minorHAnsi" w:hAnsiTheme="minorHAnsi" w:cs="Arial"/>
                <w:sz w:val="20"/>
                <w:szCs w:val="20"/>
                <w:lang w:val="sr-Latn-RS"/>
              </w:rPr>
              <w:t>GJI035 NBIQ Agromorava</w:t>
            </w:r>
          </w:p>
        </w:tc>
        <w:tc>
          <w:tcPr>
            <w:tcW w:w="2541" w:type="dxa"/>
            <w:tcBorders>
              <w:top w:val="single" w:sz="4" w:space="0" w:color="auto"/>
              <w:left w:val="nil"/>
              <w:bottom w:val="single" w:sz="4" w:space="0" w:color="auto"/>
              <w:right w:val="single" w:sz="4" w:space="0" w:color="auto"/>
            </w:tcBorders>
            <w:shd w:val="clear" w:color="auto" w:fill="auto"/>
            <w:vAlign w:val="center"/>
          </w:tcPr>
          <w:p w14:paraId="423CA027" w14:textId="2D19708E" w:rsidR="001E2380" w:rsidRPr="001E2380" w:rsidRDefault="001E2380" w:rsidP="001E2380">
            <w:pPr>
              <w:spacing w:line="0" w:lineRule="atLeast"/>
              <w:jc w:val="center"/>
              <w:rPr>
                <w:rFonts w:asciiTheme="minorHAnsi" w:hAnsiTheme="minorHAnsi" w:cs="Calibri"/>
                <w:sz w:val="20"/>
                <w:szCs w:val="20"/>
                <w:lang w:val="sr-Latn-RS"/>
              </w:rPr>
            </w:pPr>
            <w:r>
              <w:rPr>
                <w:rFonts w:asciiTheme="minorHAnsi" w:hAnsiTheme="minorHAnsi" w:cs="Calibri"/>
                <w:sz w:val="20"/>
                <w:szCs w:val="20"/>
                <w:lang w:val="sr-Latn-RS"/>
              </w:rPr>
              <w:t>Poljoprivredno zemljište u Gornjoj Stubli</w:t>
            </w:r>
            <w:r w:rsidRPr="001E2380">
              <w:rPr>
                <w:rFonts w:asciiTheme="minorHAnsi" w:hAnsiTheme="minorHAnsi" w:cs="Calibri"/>
                <w:sz w:val="20"/>
                <w:szCs w:val="20"/>
                <w:lang w:val="sr-Latn-RS"/>
              </w:rPr>
              <w:t xml:space="preserve">, </w:t>
            </w:r>
            <w:r>
              <w:rPr>
                <w:rFonts w:asciiTheme="minorHAnsi" w:hAnsiTheme="minorHAnsi" w:cs="Calibri"/>
                <w:sz w:val="20"/>
                <w:szCs w:val="20"/>
                <w:lang w:val="sr-Latn-RS"/>
              </w:rPr>
              <w:t>katastarska parcela</w:t>
            </w:r>
            <w:r w:rsidRPr="001E2380">
              <w:rPr>
                <w:rFonts w:asciiTheme="minorHAnsi" w:hAnsiTheme="minorHAnsi" w:cs="Calibri"/>
                <w:sz w:val="20"/>
                <w:szCs w:val="20"/>
                <w:lang w:val="sr-Latn-RS"/>
              </w:rPr>
              <w:t xml:space="preserve"> P-70101013-01330-0, </w:t>
            </w:r>
            <w:r>
              <w:rPr>
                <w:rFonts w:asciiTheme="minorHAnsi" w:hAnsiTheme="minorHAnsi" w:cs="Calibri"/>
                <w:sz w:val="20"/>
                <w:szCs w:val="20"/>
                <w:lang w:val="sr-Latn-RS"/>
              </w:rPr>
              <w:t>površine od</w:t>
            </w:r>
            <w:r w:rsidRPr="001E2380">
              <w:rPr>
                <w:rFonts w:asciiTheme="minorHAnsi" w:hAnsiTheme="minorHAnsi" w:cs="Calibri"/>
                <w:sz w:val="20"/>
                <w:szCs w:val="20"/>
                <w:lang w:val="sr-Latn-RS"/>
              </w:rPr>
              <w:t xml:space="preserve"> 27729 m², </w:t>
            </w:r>
            <w:r>
              <w:rPr>
                <w:rFonts w:asciiTheme="minorHAnsi" w:hAnsiTheme="minorHAnsi" w:cs="Calibri"/>
                <w:sz w:val="20"/>
                <w:szCs w:val="20"/>
                <w:lang w:val="sr-Latn-RS"/>
              </w:rPr>
              <w:t>pašnjak 4 i katastarska parcela</w:t>
            </w:r>
            <w:r w:rsidRPr="001E2380">
              <w:rPr>
                <w:rFonts w:asciiTheme="minorHAnsi" w:hAnsiTheme="minorHAnsi" w:cs="Calibri"/>
                <w:sz w:val="20"/>
                <w:szCs w:val="20"/>
                <w:lang w:val="sr-Latn-RS"/>
              </w:rPr>
              <w:t xml:space="preserve"> P-70101013-01329-0, </w:t>
            </w:r>
            <w:r>
              <w:rPr>
                <w:rFonts w:asciiTheme="minorHAnsi" w:hAnsiTheme="minorHAnsi" w:cs="Calibri"/>
                <w:sz w:val="20"/>
                <w:szCs w:val="20"/>
                <w:lang w:val="sr-Latn-RS"/>
              </w:rPr>
              <w:t>površine od</w:t>
            </w:r>
            <w:r w:rsidRPr="001E2380">
              <w:rPr>
                <w:rFonts w:asciiTheme="minorHAnsi" w:hAnsiTheme="minorHAnsi" w:cs="Calibri"/>
                <w:sz w:val="20"/>
                <w:szCs w:val="20"/>
                <w:lang w:val="sr-Latn-RS"/>
              </w:rPr>
              <w:t xml:space="preserve"> 385 m², </w:t>
            </w:r>
            <w:r>
              <w:rPr>
                <w:rFonts w:asciiTheme="minorHAnsi" w:hAnsiTheme="minorHAnsi" w:cs="Calibri"/>
                <w:sz w:val="20"/>
                <w:szCs w:val="20"/>
                <w:lang w:val="sr-Latn-RS"/>
              </w:rPr>
              <w:t>sa ukupnom površinom od</w:t>
            </w:r>
            <w:r w:rsidRPr="001E2380">
              <w:rPr>
                <w:rFonts w:asciiTheme="minorHAnsi" w:hAnsiTheme="minorHAnsi" w:cs="Calibri"/>
                <w:sz w:val="20"/>
                <w:szCs w:val="20"/>
                <w:lang w:val="sr-Latn-RS"/>
              </w:rPr>
              <w:t xml:space="preserve"> 28814 m², </w:t>
            </w:r>
            <w:r>
              <w:rPr>
                <w:rFonts w:asciiTheme="minorHAnsi" w:hAnsiTheme="minorHAnsi" w:cs="Calibri"/>
                <w:sz w:val="20"/>
                <w:szCs w:val="20"/>
                <w:lang w:val="sr-Latn-RS"/>
              </w:rPr>
              <w:t>isključujući puteve koji koriste meštan</w:t>
            </w:r>
            <w:r w:rsidR="007624D4">
              <w:rPr>
                <w:rFonts w:asciiTheme="minorHAnsi" w:hAnsiTheme="minorHAnsi" w:cs="Calibri"/>
                <w:sz w:val="20"/>
                <w:szCs w:val="20"/>
                <w:lang w:val="sr-Latn-RS"/>
              </w:rPr>
              <w:t>i</w:t>
            </w:r>
            <w:r>
              <w:rPr>
                <w:rFonts w:asciiTheme="minorHAnsi" w:hAnsiTheme="minorHAnsi" w:cs="Calibri"/>
                <w:sz w:val="20"/>
                <w:szCs w:val="20"/>
                <w:lang w:val="sr-Latn-RS"/>
              </w:rPr>
              <w:t xml:space="preserve"> sela i objekat površine od</w:t>
            </w:r>
            <w:r w:rsidRPr="001E2380">
              <w:rPr>
                <w:rFonts w:asciiTheme="minorHAnsi" w:hAnsiTheme="minorHAnsi" w:cs="Calibri"/>
                <w:sz w:val="20"/>
                <w:szCs w:val="20"/>
                <w:lang w:val="sr-Latn-RS"/>
              </w:rPr>
              <w:t xml:space="preserve"> 790 m².</w:t>
            </w:r>
          </w:p>
        </w:tc>
        <w:tc>
          <w:tcPr>
            <w:tcW w:w="1618" w:type="dxa"/>
            <w:tcBorders>
              <w:top w:val="single" w:sz="4" w:space="0" w:color="auto"/>
              <w:left w:val="single" w:sz="4" w:space="0" w:color="auto"/>
              <w:bottom w:val="single" w:sz="4" w:space="0" w:color="auto"/>
              <w:right w:val="single" w:sz="8" w:space="0" w:color="auto"/>
            </w:tcBorders>
            <w:shd w:val="clear" w:color="auto" w:fill="auto"/>
            <w:vAlign w:val="center"/>
          </w:tcPr>
          <w:p w14:paraId="2AD8E172" w14:textId="4C77366A" w:rsidR="001E2380" w:rsidRPr="001E2380" w:rsidRDefault="001E2380" w:rsidP="001E2380">
            <w:pPr>
              <w:spacing w:line="0" w:lineRule="atLeast"/>
              <w:jc w:val="center"/>
              <w:rPr>
                <w:rFonts w:asciiTheme="minorHAnsi" w:hAnsiTheme="minorHAnsi" w:cs="Arial"/>
                <w:sz w:val="20"/>
                <w:szCs w:val="20"/>
                <w:lang w:val="sr-Latn-RS"/>
              </w:rPr>
            </w:pPr>
            <w:r>
              <w:rPr>
                <w:rFonts w:asciiTheme="minorHAnsi" w:hAnsiTheme="minorHAnsi" w:cs="Arial"/>
                <w:sz w:val="20"/>
                <w:szCs w:val="20"/>
                <w:lang w:val="sr-Latn-RS"/>
              </w:rPr>
              <w:t>Katastarska zona</w:t>
            </w:r>
            <w:r w:rsidRPr="001E2380">
              <w:rPr>
                <w:rFonts w:asciiTheme="minorHAnsi" w:hAnsiTheme="minorHAnsi" w:cs="Arial"/>
                <w:sz w:val="20"/>
                <w:szCs w:val="20"/>
                <w:lang w:val="sr-Latn-RS"/>
              </w:rPr>
              <w:t xml:space="preserve"> </w:t>
            </w:r>
            <w:r>
              <w:rPr>
                <w:rFonts w:asciiTheme="minorHAnsi" w:hAnsiTheme="minorHAnsi" w:cs="Arial"/>
                <w:sz w:val="20"/>
                <w:szCs w:val="20"/>
                <w:lang w:val="sr-Latn-RS"/>
              </w:rPr>
              <w:t>Gornja Stubla</w:t>
            </w:r>
            <w:r w:rsidRPr="001E2380">
              <w:rPr>
                <w:rFonts w:asciiTheme="minorHAnsi" w:hAnsiTheme="minorHAnsi" w:cs="Arial"/>
                <w:sz w:val="20"/>
                <w:szCs w:val="20"/>
                <w:lang w:val="sr-Latn-RS"/>
              </w:rPr>
              <w:t xml:space="preserve">, </w:t>
            </w:r>
            <w:r>
              <w:rPr>
                <w:rFonts w:asciiTheme="minorHAnsi" w:hAnsiTheme="minorHAnsi" w:cs="Arial"/>
                <w:sz w:val="20"/>
                <w:szCs w:val="20"/>
                <w:lang w:val="sr-Latn-RS"/>
              </w:rPr>
              <w:t>Opština Vitina</w:t>
            </w:r>
          </w:p>
        </w:tc>
        <w:tc>
          <w:tcPr>
            <w:tcW w:w="1742" w:type="dxa"/>
            <w:tcBorders>
              <w:top w:val="single" w:sz="4" w:space="0" w:color="auto"/>
              <w:left w:val="nil"/>
              <w:bottom w:val="single" w:sz="4" w:space="0" w:color="auto"/>
              <w:right w:val="single" w:sz="8" w:space="0" w:color="auto"/>
            </w:tcBorders>
            <w:shd w:val="clear" w:color="auto" w:fill="auto"/>
            <w:noWrap/>
            <w:vAlign w:val="center"/>
          </w:tcPr>
          <w:p w14:paraId="5D4D8DC1" w14:textId="77777777" w:rsidR="001E2380" w:rsidRPr="001E2380" w:rsidRDefault="001E2380" w:rsidP="001E2380">
            <w:pPr>
              <w:spacing w:line="0" w:lineRule="atLeast"/>
              <w:jc w:val="right"/>
              <w:rPr>
                <w:rFonts w:ascii="Calibri" w:hAnsi="Calibri" w:cs="Calibri"/>
                <w:bCs/>
                <w:sz w:val="20"/>
                <w:szCs w:val="20"/>
                <w:lang w:val="sr-Latn-RS"/>
              </w:rPr>
            </w:pPr>
            <w:r w:rsidRPr="001E2380">
              <w:rPr>
                <w:rFonts w:ascii="Calibri" w:hAnsi="Calibri" w:cs="Calibri"/>
                <w:bCs/>
                <w:sz w:val="20"/>
                <w:szCs w:val="20"/>
                <w:lang w:val="sr-Latn-RS"/>
              </w:rPr>
              <w:t>28814 m² (2 ha 88ari 14m²).</w:t>
            </w:r>
          </w:p>
        </w:tc>
        <w:tc>
          <w:tcPr>
            <w:tcW w:w="1742" w:type="dxa"/>
            <w:tcBorders>
              <w:top w:val="single" w:sz="4" w:space="0" w:color="auto"/>
              <w:left w:val="nil"/>
              <w:bottom w:val="single" w:sz="4" w:space="0" w:color="auto"/>
              <w:right w:val="single" w:sz="8" w:space="0" w:color="auto"/>
            </w:tcBorders>
            <w:shd w:val="clear" w:color="auto" w:fill="auto"/>
          </w:tcPr>
          <w:p w14:paraId="03441FED" w14:textId="2F189CDF" w:rsidR="001E2380" w:rsidRPr="001E2380" w:rsidRDefault="001E2380" w:rsidP="001E2380">
            <w:pPr>
              <w:tabs>
                <w:tab w:val="left" w:pos="1440"/>
              </w:tabs>
              <w:rPr>
                <w:rFonts w:asciiTheme="minorHAnsi" w:eastAsiaTheme="minorHAnsi" w:hAnsiTheme="minorHAnsi" w:cstheme="minorHAnsi"/>
                <w:color w:val="000000" w:themeColor="text1"/>
                <w:sz w:val="20"/>
                <w:szCs w:val="20"/>
                <w:shd w:val="clear" w:color="auto" w:fill="FFFFFF"/>
                <w:lang w:val="sr-Latn-RS"/>
              </w:rPr>
            </w:pPr>
            <w:r w:rsidRPr="001E2380">
              <w:rPr>
                <w:rFonts w:asciiTheme="minorHAnsi" w:eastAsiaTheme="minorHAnsi" w:hAnsiTheme="minorHAnsi" w:cstheme="minorHAnsi"/>
                <w:color w:val="000000" w:themeColor="text1"/>
                <w:sz w:val="20"/>
                <w:szCs w:val="20"/>
                <w:shd w:val="clear" w:color="auto" w:fill="FFFFFF"/>
                <w:lang w:val="sr-Latn-RS"/>
              </w:rPr>
              <w:t>Godišnji</w:t>
            </w:r>
            <w:r>
              <w:rPr>
                <w:rFonts w:asciiTheme="minorHAnsi" w:eastAsiaTheme="minorHAnsi" w:hAnsiTheme="minorHAnsi" w:cstheme="minorHAnsi"/>
                <w:color w:val="000000" w:themeColor="text1"/>
                <w:sz w:val="20"/>
                <w:szCs w:val="20"/>
                <w:shd w:val="clear" w:color="auto" w:fill="FFFFFF"/>
                <w:lang w:val="sr-Latn-RS"/>
              </w:rPr>
              <w:t xml:space="preserve"> zakup</w:t>
            </w:r>
          </w:p>
        </w:tc>
      </w:tr>
      <w:tr w:rsidR="004B37C7" w:rsidRPr="00FD43DE" w14:paraId="6A1285B2" w14:textId="77777777" w:rsidTr="004B37C7">
        <w:trPr>
          <w:trHeight w:val="176"/>
        </w:trPr>
        <w:tc>
          <w:tcPr>
            <w:tcW w:w="1221"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78843B9" w14:textId="1CC2D6F5" w:rsidR="004B37C7" w:rsidRPr="004B37C7" w:rsidRDefault="00953CD2" w:rsidP="001E2380">
            <w:pPr>
              <w:spacing w:line="0" w:lineRule="atLeast"/>
              <w:jc w:val="center"/>
              <w:rPr>
                <w:rFonts w:asciiTheme="minorHAnsi" w:hAnsiTheme="minorHAnsi" w:cstheme="minorHAnsi"/>
                <w:sz w:val="20"/>
                <w:szCs w:val="20"/>
                <w:lang w:val="en-GB"/>
              </w:rPr>
            </w:pPr>
            <w:proofErr w:type="spellStart"/>
            <w:r w:rsidRPr="00584A00">
              <w:rPr>
                <w:rFonts w:asciiTheme="minorHAnsi" w:hAnsiTheme="minorHAnsi" w:cstheme="minorHAnsi"/>
                <w:sz w:val="20"/>
                <w:szCs w:val="20"/>
                <w:lang w:val="en-GB"/>
              </w:rPr>
              <w:t>Jedinica</w:t>
            </w:r>
            <w:proofErr w:type="spellEnd"/>
            <w:r w:rsidRPr="00584A00">
              <w:rPr>
                <w:rFonts w:asciiTheme="minorHAnsi" w:hAnsiTheme="minorHAnsi" w:cstheme="minorHAnsi"/>
                <w:sz w:val="20"/>
                <w:szCs w:val="20"/>
                <w:lang w:val="en-GB"/>
              </w:rPr>
              <w:t xml:space="preserve"> </w:t>
            </w:r>
            <w:r w:rsidR="004B37C7" w:rsidRPr="00584A00">
              <w:rPr>
                <w:rFonts w:asciiTheme="minorHAnsi" w:hAnsiTheme="minorHAnsi" w:cstheme="minorHAnsi"/>
                <w:sz w:val="20"/>
                <w:szCs w:val="20"/>
                <w:lang w:val="en-GB"/>
              </w:rPr>
              <w:t>30</w:t>
            </w:r>
          </w:p>
        </w:tc>
        <w:tc>
          <w:tcPr>
            <w:tcW w:w="1418" w:type="dxa"/>
            <w:tcBorders>
              <w:top w:val="single" w:sz="4" w:space="0" w:color="auto"/>
              <w:left w:val="single" w:sz="4" w:space="0" w:color="auto"/>
              <w:bottom w:val="single" w:sz="4" w:space="0" w:color="auto"/>
              <w:right w:val="single" w:sz="8" w:space="0" w:color="auto"/>
            </w:tcBorders>
            <w:shd w:val="clear" w:color="auto" w:fill="auto"/>
            <w:vAlign w:val="center"/>
          </w:tcPr>
          <w:p w14:paraId="219AE5EC" w14:textId="655ECDAB" w:rsidR="004B37C7" w:rsidRPr="004B37C7" w:rsidRDefault="004B37C7" w:rsidP="001E2380">
            <w:pPr>
              <w:spacing w:line="0" w:lineRule="atLeast"/>
              <w:jc w:val="center"/>
              <w:rPr>
                <w:rFonts w:asciiTheme="minorHAnsi" w:hAnsiTheme="minorHAnsi" w:cs="Arial"/>
                <w:sz w:val="20"/>
                <w:szCs w:val="20"/>
                <w:lang w:val="en-GB"/>
              </w:rPr>
            </w:pPr>
            <w:r w:rsidRPr="00584A00">
              <w:rPr>
                <w:rFonts w:asciiTheme="minorHAnsi" w:hAnsiTheme="minorHAnsi" w:cs="Arial"/>
                <w:sz w:val="20"/>
                <w:szCs w:val="20"/>
                <w:lang w:val="en-GB"/>
              </w:rPr>
              <w:t xml:space="preserve">GJI011 </w:t>
            </w:r>
            <w:r w:rsidR="00953CD2" w:rsidRPr="00584A00">
              <w:rPr>
                <w:rFonts w:asciiTheme="minorHAnsi" w:hAnsiTheme="minorHAnsi" w:cs="Arial"/>
                <w:sz w:val="20"/>
                <w:szCs w:val="20"/>
                <w:lang w:val="en-GB"/>
              </w:rPr>
              <w:t>DP-e</w:t>
            </w:r>
            <w:r w:rsidRPr="00584A00">
              <w:rPr>
                <w:rFonts w:asciiTheme="minorHAnsi" w:hAnsiTheme="minorHAnsi" w:cs="Arial"/>
                <w:sz w:val="20"/>
                <w:szCs w:val="20"/>
                <w:lang w:val="en-GB"/>
              </w:rPr>
              <w:t xml:space="preserve"> </w:t>
            </w:r>
            <w:proofErr w:type="spellStart"/>
            <w:r w:rsidR="00953CD2" w:rsidRPr="00584A00">
              <w:rPr>
                <w:rFonts w:asciiTheme="minorHAnsi" w:hAnsiTheme="minorHAnsi" w:cs="Arial"/>
                <w:sz w:val="20"/>
                <w:szCs w:val="20"/>
                <w:lang w:val="en-GB"/>
              </w:rPr>
              <w:t>Poljoprivredna</w:t>
            </w:r>
            <w:proofErr w:type="spellEnd"/>
            <w:r w:rsidR="00953CD2" w:rsidRPr="00584A00">
              <w:rPr>
                <w:rFonts w:asciiTheme="minorHAnsi" w:hAnsiTheme="minorHAnsi" w:cs="Arial"/>
                <w:sz w:val="20"/>
                <w:szCs w:val="20"/>
                <w:lang w:val="en-GB"/>
              </w:rPr>
              <w:t xml:space="preserve"> </w:t>
            </w:r>
            <w:proofErr w:type="spellStart"/>
            <w:r w:rsidR="00953CD2" w:rsidRPr="00584A00">
              <w:rPr>
                <w:rFonts w:asciiTheme="minorHAnsi" w:hAnsiTheme="minorHAnsi" w:cs="Arial"/>
                <w:sz w:val="20"/>
                <w:szCs w:val="20"/>
                <w:lang w:val="en-GB"/>
              </w:rPr>
              <w:t>imovina</w:t>
            </w:r>
            <w:proofErr w:type="spellEnd"/>
          </w:p>
        </w:tc>
        <w:tc>
          <w:tcPr>
            <w:tcW w:w="2541" w:type="dxa"/>
            <w:tcBorders>
              <w:top w:val="single" w:sz="4" w:space="0" w:color="auto"/>
              <w:left w:val="nil"/>
              <w:bottom w:val="single" w:sz="4" w:space="0" w:color="auto"/>
              <w:right w:val="single" w:sz="4" w:space="0" w:color="auto"/>
            </w:tcBorders>
            <w:shd w:val="clear" w:color="auto" w:fill="auto"/>
            <w:vAlign w:val="center"/>
          </w:tcPr>
          <w:p w14:paraId="4E735923" w14:textId="2CB508B3" w:rsidR="004B37C7" w:rsidRPr="004B37C7" w:rsidRDefault="006267D3" w:rsidP="001E2380">
            <w:pPr>
              <w:spacing w:line="0" w:lineRule="atLeast"/>
              <w:jc w:val="center"/>
              <w:rPr>
                <w:lang w:val="en-GB"/>
              </w:rPr>
            </w:pPr>
            <w:proofErr w:type="spellStart"/>
            <w:r w:rsidRPr="00584A00">
              <w:rPr>
                <w:rFonts w:asciiTheme="minorHAnsi" w:hAnsiTheme="minorHAnsi" w:cs="Calibri"/>
                <w:sz w:val="20"/>
                <w:szCs w:val="20"/>
                <w:lang w:val="en-GB"/>
              </w:rPr>
              <w:t>Poljoprivredno</w:t>
            </w:r>
            <w:proofErr w:type="spellEnd"/>
            <w:r w:rsidRPr="00584A00">
              <w:rPr>
                <w:rFonts w:asciiTheme="minorHAnsi" w:hAnsiTheme="minorHAnsi" w:cs="Calibri"/>
                <w:sz w:val="20"/>
                <w:szCs w:val="20"/>
                <w:lang w:val="en-GB"/>
              </w:rPr>
              <w:t xml:space="preserve"> </w:t>
            </w:r>
            <w:proofErr w:type="spellStart"/>
            <w:r w:rsidRPr="00584A00">
              <w:rPr>
                <w:rFonts w:asciiTheme="minorHAnsi" w:hAnsiTheme="minorHAnsi" w:cs="Calibri"/>
                <w:sz w:val="20"/>
                <w:szCs w:val="20"/>
                <w:lang w:val="en-GB"/>
              </w:rPr>
              <w:t>zemljište</w:t>
            </w:r>
            <w:proofErr w:type="spellEnd"/>
            <w:r w:rsidRPr="00584A00">
              <w:rPr>
                <w:rFonts w:asciiTheme="minorHAnsi" w:hAnsiTheme="minorHAnsi" w:cs="Calibri"/>
                <w:sz w:val="20"/>
                <w:szCs w:val="20"/>
                <w:lang w:val="en-GB"/>
              </w:rPr>
              <w:t xml:space="preserve"> </w:t>
            </w:r>
            <w:proofErr w:type="spellStart"/>
            <w:r w:rsidRPr="00584A00">
              <w:rPr>
                <w:rFonts w:asciiTheme="minorHAnsi" w:hAnsiTheme="minorHAnsi" w:cs="Calibri"/>
                <w:sz w:val="20"/>
                <w:szCs w:val="20"/>
                <w:lang w:val="en-GB"/>
              </w:rPr>
              <w:t>površine</w:t>
            </w:r>
            <w:proofErr w:type="spellEnd"/>
            <w:r w:rsidR="004B37C7" w:rsidRPr="00584A00">
              <w:rPr>
                <w:rFonts w:asciiTheme="minorHAnsi" w:hAnsiTheme="minorHAnsi" w:cs="Calibri"/>
                <w:sz w:val="20"/>
                <w:szCs w:val="20"/>
                <w:lang w:val="en-GB"/>
              </w:rPr>
              <w:t xml:space="preserve"> </w:t>
            </w:r>
            <w:r w:rsidR="004B37C7" w:rsidRPr="00584A00">
              <w:rPr>
                <w:rFonts w:asciiTheme="minorHAnsi" w:eastAsiaTheme="minorHAnsi" w:hAnsiTheme="minorHAnsi" w:cstheme="minorHAnsi"/>
                <w:color w:val="000000" w:themeColor="text1"/>
                <w:sz w:val="20"/>
                <w:szCs w:val="20"/>
                <w:shd w:val="clear" w:color="auto" w:fill="FFFFFF"/>
                <w:lang w:val="en-GB"/>
              </w:rPr>
              <w:t xml:space="preserve">66444 m² (6ha 64 </w:t>
            </w:r>
            <w:proofErr w:type="spellStart"/>
            <w:r w:rsidR="00BE4907" w:rsidRPr="00584A00">
              <w:rPr>
                <w:rFonts w:asciiTheme="minorHAnsi" w:eastAsiaTheme="minorHAnsi" w:hAnsiTheme="minorHAnsi" w:cstheme="minorHAnsi"/>
                <w:color w:val="000000" w:themeColor="text1"/>
                <w:sz w:val="20"/>
                <w:szCs w:val="20"/>
                <w:shd w:val="clear" w:color="auto" w:fill="FFFFFF"/>
                <w:lang w:val="en-GB"/>
              </w:rPr>
              <w:t>ar</w:t>
            </w:r>
            <w:r w:rsidRPr="00584A00">
              <w:rPr>
                <w:rFonts w:asciiTheme="minorHAnsi" w:eastAsiaTheme="minorHAnsi" w:hAnsiTheme="minorHAnsi" w:cstheme="minorHAnsi"/>
                <w:color w:val="000000" w:themeColor="text1"/>
                <w:sz w:val="20"/>
                <w:szCs w:val="20"/>
                <w:shd w:val="clear" w:color="auto" w:fill="FFFFFF"/>
                <w:lang w:val="en-GB"/>
              </w:rPr>
              <w:t>i</w:t>
            </w:r>
            <w:proofErr w:type="spellEnd"/>
            <w:r w:rsidR="004B37C7" w:rsidRPr="00584A00">
              <w:rPr>
                <w:rFonts w:asciiTheme="minorHAnsi" w:eastAsiaTheme="minorHAnsi" w:hAnsiTheme="minorHAnsi" w:cstheme="minorHAnsi"/>
                <w:color w:val="000000" w:themeColor="text1"/>
                <w:sz w:val="20"/>
                <w:szCs w:val="20"/>
                <w:shd w:val="clear" w:color="auto" w:fill="FFFFFF"/>
                <w:lang w:val="en-GB"/>
              </w:rPr>
              <w:t xml:space="preserve"> 44 m²), </w:t>
            </w:r>
            <w:proofErr w:type="spellStart"/>
            <w:r w:rsidRPr="00584A00">
              <w:rPr>
                <w:rFonts w:asciiTheme="minorHAnsi" w:eastAsiaTheme="minorHAnsi" w:hAnsiTheme="minorHAnsi" w:cstheme="minorHAnsi"/>
                <w:color w:val="000000" w:themeColor="text1"/>
                <w:sz w:val="20"/>
                <w:szCs w:val="20"/>
                <w:shd w:val="clear" w:color="auto" w:fill="FFFFFF"/>
                <w:lang w:val="en-GB"/>
              </w:rPr>
              <w:t>zemljište</w:t>
            </w:r>
            <w:proofErr w:type="spellEnd"/>
            <w:r w:rsidRPr="00584A00">
              <w:rPr>
                <w:rFonts w:asciiTheme="minorHAnsi" w:eastAsiaTheme="minorHAnsi" w:hAnsiTheme="minorHAnsi" w:cstheme="minorHAnsi"/>
                <w:color w:val="000000" w:themeColor="text1"/>
                <w:sz w:val="20"/>
                <w:szCs w:val="20"/>
                <w:shd w:val="clear" w:color="auto" w:fill="FFFFFF"/>
                <w:lang w:val="en-GB"/>
              </w:rPr>
              <w:t xml:space="preserve"> </w:t>
            </w:r>
            <w:r w:rsidR="004B37C7" w:rsidRPr="00584A00">
              <w:rPr>
                <w:rFonts w:asciiTheme="minorHAnsi" w:eastAsiaTheme="minorHAnsi" w:hAnsiTheme="minorHAnsi" w:cstheme="minorHAnsi"/>
                <w:color w:val="000000" w:themeColor="text1"/>
                <w:sz w:val="20"/>
                <w:szCs w:val="20"/>
                <w:shd w:val="clear" w:color="auto" w:fill="FFFFFF"/>
                <w:lang w:val="en-GB"/>
              </w:rPr>
              <w:t xml:space="preserve">6 </w:t>
            </w:r>
            <w:proofErr w:type="spellStart"/>
            <w:r w:rsidRPr="00584A00">
              <w:rPr>
                <w:rFonts w:asciiTheme="minorHAnsi" w:eastAsiaTheme="minorHAnsi" w:hAnsiTheme="minorHAnsi" w:cstheme="minorHAnsi"/>
                <w:color w:val="000000" w:themeColor="text1"/>
                <w:sz w:val="20"/>
                <w:szCs w:val="20"/>
                <w:shd w:val="clear" w:color="auto" w:fill="FFFFFF"/>
                <w:lang w:val="en-GB"/>
              </w:rPr>
              <w:t>klase</w:t>
            </w:r>
            <w:proofErr w:type="spellEnd"/>
            <w:r w:rsidR="004B37C7" w:rsidRPr="00584A00">
              <w:rPr>
                <w:rFonts w:asciiTheme="minorHAnsi" w:eastAsiaTheme="minorHAnsi" w:hAnsiTheme="minorHAnsi" w:cstheme="minorHAnsi"/>
                <w:color w:val="000000" w:themeColor="text1"/>
                <w:sz w:val="20"/>
                <w:szCs w:val="20"/>
                <w:shd w:val="clear" w:color="auto" w:fill="FFFFFF"/>
                <w:lang w:val="en-GB"/>
              </w:rPr>
              <w:t>,</w:t>
            </w:r>
            <w:r w:rsidR="004B37C7" w:rsidRPr="004B37C7">
              <w:rPr>
                <w:rFonts w:asciiTheme="minorHAnsi" w:eastAsiaTheme="minorHAnsi" w:hAnsiTheme="minorHAnsi" w:cstheme="minorHAnsi"/>
                <w:color w:val="000000" w:themeColor="text1"/>
                <w:sz w:val="20"/>
                <w:szCs w:val="20"/>
                <w:highlight w:val="yellow"/>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iz</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kojeg</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se </w:t>
            </w:r>
            <w:proofErr w:type="spellStart"/>
            <w:r w:rsidRPr="006267D3">
              <w:rPr>
                <w:rFonts w:asciiTheme="minorHAnsi" w:eastAsiaTheme="minorHAnsi" w:hAnsiTheme="minorHAnsi" w:cstheme="minorHAnsi"/>
                <w:color w:val="000000" w:themeColor="text1"/>
                <w:sz w:val="20"/>
                <w:szCs w:val="20"/>
                <w:shd w:val="clear" w:color="auto" w:fill="FFFFFF"/>
                <w:lang w:val="en-GB"/>
              </w:rPr>
              <w:t>isključuju</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putevi</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koje</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koriste</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meštani</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kao</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i</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sve</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kuće</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i</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zgrada</w:t>
            </w:r>
            <w:proofErr w:type="spellEnd"/>
            <w:r w:rsidRPr="006267D3">
              <w:rPr>
                <w:rFonts w:asciiTheme="minorHAnsi" w:eastAsiaTheme="minorHAnsi" w:hAnsiTheme="minorHAnsi" w:cstheme="minorHAnsi"/>
                <w:color w:val="000000" w:themeColor="text1"/>
                <w:sz w:val="20"/>
                <w:szCs w:val="20"/>
                <w:shd w:val="clear" w:color="auto" w:fill="FFFFFF"/>
                <w:lang w:val="en-GB"/>
              </w:rPr>
              <w:t xml:space="preserve"> </w:t>
            </w:r>
            <w:proofErr w:type="spellStart"/>
            <w:r w:rsidRPr="006267D3">
              <w:rPr>
                <w:rFonts w:asciiTheme="minorHAnsi" w:eastAsiaTheme="minorHAnsi" w:hAnsiTheme="minorHAnsi" w:cstheme="minorHAnsi"/>
                <w:color w:val="000000" w:themeColor="text1"/>
                <w:sz w:val="20"/>
                <w:szCs w:val="20"/>
                <w:shd w:val="clear" w:color="auto" w:fill="FFFFFF"/>
                <w:lang w:val="en-GB"/>
              </w:rPr>
              <w:t>površine</w:t>
            </w:r>
            <w:proofErr w:type="spellEnd"/>
            <w:r w:rsidR="004B37C7" w:rsidRPr="004B37C7">
              <w:rPr>
                <w:rFonts w:asciiTheme="minorHAnsi" w:eastAsiaTheme="minorHAnsi" w:hAnsiTheme="minorHAnsi" w:cstheme="minorHAnsi"/>
                <w:color w:val="000000" w:themeColor="text1"/>
                <w:sz w:val="20"/>
                <w:szCs w:val="20"/>
                <w:highlight w:val="yellow"/>
                <w:shd w:val="clear" w:color="auto" w:fill="FFFFFF"/>
                <w:lang w:val="en-GB"/>
              </w:rPr>
              <w:t xml:space="preserve"> </w:t>
            </w:r>
            <w:r w:rsidR="004B37C7" w:rsidRPr="00584A00">
              <w:rPr>
                <w:rFonts w:ascii="Calibri" w:hAnsi="Calibri" w:cs="Calibri"/>
                <w:sz w:val="20"/>
                <w:szCs w:val="20"/>
              </w:rPr>
              <w:t>1ha, 35 ar</w:t>
            </w:r>
            <w:r w:rsidRPr="00584A00">
              <w:rPr>
                <w:rFonts w:ascii="Calibri" w:hAnsi="Calibri" w:cs="Calibri"/>
                <w:sz w:val="20"/>
                <w:szCs w:val="20"/>
              </w:rPr>
              <w:t>i</w:t>
            </w:r>
            <w:r w:rsidR="004B37C7" w:rsidRPr="00584A00">
              <w:rPr>
                <w:rFonts w:ascii="Calibri" w:hAnsi="Calibri" w:cs="Calibri"/>
                <w:sz w:val="20"/>
                <w:szCs w:val="20"/>
              </w:rPr>
              <w:t>, 97 m². *</w:t>
            </w:r>
            <w:r w:rsidRPr="00584A00">
              <w:rPr>
                <w:rFonts w:ascii="Calibri" w:hAnsi="Calibri" w:cs="Calibri"/>
                <w:sz w:val="20"/>
                <w:szCs w:val="20"/>
              </w:rPr>
              <w:t xml:space="preserve">Prema </w:t>
            </w:r>
            <w:proofErr w:type="spellStart"/>
            <w:r w:rsidRPr="00584A00">
              <w:rPr>
                <w:rFonts w:ascii="Calibri" w:hAnsi="Calibri" w:cs="Calibri"/>
                <w:sz w:val="20"/>
                <w:szCs w:val="20"/>
              </w:rPr>
              <w:t>merenjima</w:t>
            </w:r>
            <w:proofErr w:type="spellEnd"/>
            <w:r w:rsidRPr="00584A00">
              <w:rPr>
                <w:rFonts w:ascii="Calibri" w:hAnsi="Calibri" w:cs="Calibri"/>
                <w:sz w:val="20"/>
                <w:szCs w:val="20"/>
              </w:rPr>
              <w:t xml:space="preserve"> </w:t>
            </w:r>
            <w:proofErr w:type="spellStart"/>
            <w:r w:rsidRPr="00584A00">
              <w:rPr>
                <w:rFonts w:ascii="Calibri" w:hAnsi="Calibri" w:cs="Calibri"/>
                <w:sz w:val="20"/>
                <w:szCs w:val="20"/>
              </w:rPr>
              <w:t>geoportala</w:t>
            </w:r>
            <w:proofErr w:type="spellEnd"/>
            <w:r w:rsidR="004B37C7">
              <w:rPr>
                <w:rFonts w:ascii="Calibri" w:hAnsi="Calibri" w:cs="Calibri"/>
                <w:sz w:val="20"/>
                <w:szCs w:val="20"/>
                <w:lang w:val="en-GB"/>
              </w:rPr>
              <w:t xml:space="preserve">.  </w:t>
            </w:r>
            <w:r w:rsidR="004B37C7" w:rsidRPr="004B37C7">
              <w:rPr>
                <w:rFonts w:ascii="Calibri" w:hAnsi="Calibri" w:cs="Calibri"/>
                <w:sz w:val="20"/>
                <w:szCs w:val="20"/>
                <w:lang w:val="en-GB"/>
              </w:rPr>
              <w:t xml:space="preserve">  </w:t>
            </w:r>
          </w:p>
        </w:tc>
        <w:tc>
          <w:tcPr>
            <w:tcW w:w="1618" w:type="dxa"/>
            <w:tcBorders>
              <w:top w:val="single" w:sz="4" w:space="0" w:color="auto"/>
              <w:left w:val="single" w:sz="4" w:space="0" w:color="auto"/>
              <w:bottom w:val="single" w:sz="4" w:space="0" w:color="auto"/>
              <w:right w:val="single" w:sz="8" w:space="0" w:color="auto"/>
            </w:tcBorders>
            <w:shd w:val="clear" w:color="auto" w:fill="auto"/>
            <w:vAlign w:val="center"/>
          </w:tcPr>
          <w:p w14:paraId="3A2F7BB7" w14:textId="0323F767" w:rsidR="004B37C7" w:rsidRPr="00584A00" w:rsidRDefault="00953CD2" w:rsidP="001E2380">
            <w:pPr>
              <w:spacing w:line="0" w:lineRule="atLeast"/>
              <w:jc w:val="center"/>
              <w:rPr>
                <w:rFonts w:asciiTheme="minorHAnsi" w:hAnsiTheme="minorHAnsi" w:cs="Arial"/>
                <w:sz w:val="20"/>
                <w:szCs w:val="20"/>
                <w:lang w:val="sr-Latn-RS"/>
              </w:rPr>
            </w:pPr>
            <w:r w:rsidRPr="00584A00">
              <w:rPr>
                <w:rFonts w:asciiTheme="minorHAnsi" w:hAnsiTheme="minorHAnsi" w:cs="Arial"/>
                <w:sz w:val="20"/>
                <w:szCs w:val="20"/>
                <w:lang w:val="sr-Latn-RS"/>
              </w:rPr>
              <w:t>Katastarska zona</w:t>
            </w:r>
            <w:r w:rsidR="004B37C7" w:rsidRPr="00584A00">
              <w:rPr>
                <w:rFonts w:asciiTheme="minorHAnsi" w:hAnsiTheme="minorHAnsi" w:cs="Arial"/>
                <w:sz w:val="20"/>
                <w:szCs w:val="20"/>
                <w:lang w:val="sr-Latn-RS"/>
              </w:rPr>
              <w:t xml:space="preserve"> Varosh, </w:t>
            </w:r>
            <w:r w:rsidRPr="00584A00">
              <w:rPr>
                <w:rFonts w:asciiTheme="minorHAnsi" w:hAnsiTheme="minorHAnsi" w:cs="Arial"/>
                <w:sz w:val="20"/>
                <w:szCs w:val="20"/>
                <w:lang w:val="sr-Latn-RS"/>
              </w:rPr>
              <w:t>Opština Uroševac</w:t>
            </w:r>
          </w:p>
        </w:tc>
        <w:tc>
          <w:tcPr>
            <w:tcW w:w="1742" w:type="dxa"/>
            <w:tcBorders>
              <w:top w:val="single" w:sz="4" w:space="0" w:color="auto"/>
              <w:left w:val="nil"/>
              <w:bottom w:val="single" w:sz="4" w:space="0" w:color="auto"/>
              <w:right w:val="single" w:sz="8" w:space="0" w:color="auto"/>
            </w:tcBorders>
            <w:shd w:val="clear" w:color="auto" w:fill="auto"/>
            <w:noWrap/>
            <w:vAlign w:val="center"/>
          </w:tcPr>
          <w:p w14:paraId="4AA9F9D1" w14:textId="553A3AB6" w:rsidR="004B37C7" w:rsidRPr="00584A00" w:rsidRDefault="00BE4907" w:rsidP="001E2380">
            <w:pPr>
              <w:spacing w:line="0" w:lineRule="atLeast"/>
              <w:jc w:val="right"/>
              <w:rPr>
                <w:rFonts w:ascii="Calibri" w:hAnsi="Calibri" w:cs="Calibri"/>
                <w:bCs/>
                <w:sz w:val="20"/>
                <w:szCs w:val="20"/>
                <w:lang w:val="sr-Latn-RS"/>
              </w:rPr>
            </w:pPr>
            <w:r w:rsidRPr="00584A00">
              <w:rPr>
                <w:rFonts w:asciiTheme="minorHAnsi" w:eastAsiaTheme="minorHAnsi" w:hAnsiTheme="minorHAnsi" w:cstheme="minorHAnsi"/>
                <w:sz w:val="20"/>
                <w:szCs w:val="20"/>
                <w:shd w:val="clear" w:color="auto" w:fill="FFFFFF"/>
              </w:rPr>
              <w:t>52847 m</w:t>
            </w:r>
            <w:r w:rsidRPr="00584A00">
              <w:rPr>
                <w:rFonts w:asciiTheme="minorHAnsi" w:eastAsiaTheme="minorHAnsi" w:hAnsiTheme="minorHAnsi" w:cstheme="minorHAnsi"/>
                <w:sz w:val="20"/>
                <w:szCs w:val="20"/>
                <w:shd w:val="clear" w:color="auto" w:fill="FFFFFF"/>
                <w:vertAlign w:val="superscript"/>
              </w:rPr>
              <w:t xml:space="preserve">2 </w:t>
            </w:r>
            <w:r w:rsidRPr="00584A00">
              <w:rPr>
                <w:rFonts w:asciiTheme="minorHAnsi" w:eastAsiaTheme="minorHAnsi" w:hAnsiTheme="minorHAnsi" w:cstheme="minorHAnsi"/>
                <w:sz w:val="20"/>
                <w:szCs w:val="20"/>
                <w:shd w:val="clear" w:color="auto" w:fill="FFFFFF"/>
              </w:rPr>
              <w:t>(5ha, 28 ar</w:t>
            </w:r>
            <w:r w:rsidR="00953CD2" w:rsidRPr="00584A00">
              <w:rPr>
                <w:rFonts w:asciiTheme="minorHAnsi" w:eastAsiaTheme="minorHAnsi" w:hAnsiTheme="minorHAnsi" w:cstheme="minorHAnsi"/>
                <w:sz w:val="20"/>
                <w:szCs w:val="20"/>
                <w:shd w:val="clear" w:color="auto" w:fill="FFFFFF"/>
              </w:rPr>
              <w:t>i</w:t>
            </w:r>
            <w:r w:rsidRPr="00584A00">
              <w:rPr>
                <w:rFonts w:asciiTheme="minorHAnsi" w:eastAsiaTheme="minorHAnsi" w:hAnsiTheme="minorHAnsi" w:cstheme="minorHAnsi"/>
                <w:sz w:val="20"/>
                <w:szCs w:val="20"/>
                <w:shd w:val="clear" w:color="auto" w:fill="FFFFFF"/>
              </w:rPr>
              <w:t>, 97m</w:t>
            </w:r>
            <w:r w:rsidRPr="00584A00">
              <w:rPr>
                <w:rFonts w:asciiTheme="minorHAnsi" w:eastAsiaTheme="minorHAnsi" w:hAnsiTheme="minorHAnsi" w:cstheme="minorHAnsi"/>
                <w:sz w:val="20"/>
                <w:szCs w:val="20"/>
                <w:shd w:val="clear" w:color="auto" w:fill="FFFFFF"/>
                <w:vertAlign w:val="superscript"/>
              </w:rPr>
              <w:t>2</w:t>
            </w:r>
            <w:r w:rsidRPr="00584A00">
              <w:rPr>
                <w:rFonts w:asciiTheme="minorHAnsi" w:eastAsiaTheme="minorHAnsi" w:hAnsiTheme="minorHAnsi" w:cstheme="minorHAnsi"/>
                <w:sz w:val="20"/>
                <w:szCs w:val="20"/>
                <w:shd w:val="clear" w:color="auto" w:fill="FFFFFF"/>
              </w:rPr>
              <w:t xml:space="preserve">) </w:t>
            </w:r>
          </w:p>
        </w:tc>
        <w:tc>
          <w:tcPr>
            <w:tcW w:w="1742" w:type="dxa"/>
            <w:tcBorders>
              <w:top w:val="single" w:sz="4" w:space="0" w:color="auto"/>
              <w:left w:val="nil"/>
              <w:bottom w:val="single" w:sz="4" w:space="0" w:color="auto"/>
              <w:right w:val="single" w:sz="8" w:space="0" w:color="auto"/>
            </w:tcBorders>
            <w:shd w:val="clear" w:color="auto" w:fill="auto"/>
          </w:tcPr>
          <w:p w14:paraId="60CD7228" w14:textId="77777777" w:rsidR="004B37C7" w:rsidRPr="00584A00" w:rsidRDefault="004B37C7" w:rsidP="001E2380">
            <w:pPr>
              <w:tabs>
                <w:tab w:val="left" w:pos="1440"/>
              </w:tabs>
              <w:rPr>
                <w:rFonts w:asciiTheme="minorHAnsi" w:eastAsiaTheme="minorHAnsi" w:hAnsiTheme="minorHAnsi" w:cstheme="minorHAnsi"/>
                <w:color w:val="000000" w:themeColor="text1"/>
                <w:sz w:val="20"/>
                <w:szCs w:val="20"/>
                <w:shd w:val="clear" w:color="auto" w:fill="FFFFFF"/>
                <w:lang w:val="sr-Latn-RS"/>
              </w:rPr>
            </w:pPr>
          </w:p>
          <w:p w14:paraId="7C3968A0" w14:textId="77777777" w:rsidR="00BE4907" w:rsidRPr="00584A00" w:rsidRDefault="00BE4907" w:rsidP="00BE4907">
            <w:pPr>
              <w:rPr>
                <w:rFonts w:asciiTheme="minorHAnsi" w:eastAsiaTheme="minorHAnsi" w:hAnsiTheme="minorHAnsi" w:cstheme="minorHAnsi"/>
                <w:sz w:val="20"/>
                <w:szCs w:val="20"/>
                <w:lang w:val="sr-Latn-RS"/>
              </w:rPr>
            </w:pPr>
          </w:p>
          <w:p w14:paraId="76373101" w14:textId="77777777" w:rsidR="00BE4907" w:rsidRPr="00584A00" w:rsidRDefault="00BE4907" w:rsidP="00BE4907">
            <w:pPr>
              <w:rPr>
                <w:rFonts w:asciiTheme="minorHAnsi" w:eastAsiaTheme="minorHAnsi" w:hAnsiTheme="minorHAnsi" w:cstheme="minorHAnsi"/>
                <w:sz w:val="20"/>
                <w:szCs w:val="20"/>
                <w:lang w:val="sr-Latn-RS"/>
              </w:rPr>
            </w:pPr>
          </w:p>
          <w:p w14:paraId="7EB45A03" w14:textId="77777777" w:rsidR="00BE4907" w:rsidRPr="00584A00" w:rsidRDefault="00BE4907" w:rsidP="00BE4907">
            <w:pPr>
              <w:rPr>
                <w:rFonts w:asciiTheme="minorHAnsi" w:eastAsiaTheme="minorHAnsi" w:hAnsiTheme="minorHAnsi" w:cstheme="minorHAnsi"/>
                <w:sz w:val="20"/>
                <w:szCs w:val="20"/>
                <w:lang w:val="sr-Latn-RS"/>
              </w:rPr>
            </w:pPr>
          </w:p>
          <w:p w14:paraId="36B798F5" w14:textId="77777777" w:rsidR="00BE4907" w:rsidRPr="00584A00" w:rsidRDefault="00BE4907" w:rsidP="00BE4907">
            <w:pPr>
              <w:rPr>
                <w:rFonts w:asciiTheme="minorHAnsi" w:eastAsiaTheme="minorHAnsi" w:hAnsiTheme="minorHAnsi" w:cstheme="minorHAnsi"/>
                <w:color w:val="000000" w:themeColor="text1"/>
                <w:sz w:val="20"/>
                <w:szCs w:val="20"/>
                <w:shd w:val="clear" w:color="auto" w:fill="FFFFFF"/>
                <w:lang w:val="sr-Latn-RS"/>
              </w:rPr>
            </w:pPr>
          </w:p>
          <w:p w14:paraId="75E194B3" w14:textId="300AE53D" w:rsidR="00BE4907" w:rsidRPr="00584A00" w:rsidRDefault="00953CD2" w:rsidP="00BE4907">
            <w:pPr>
              <w:rPr>
                <w:rFonts w:asciiTheme="minorHAnsi" w:eastAsiaTheme="minorHAnsi" w:hAnsiTheme="minorHAnsi" w:cstheme="minorHAnsi"/>
                <w:sz w:val="20"/>
                <w:szCs w:val="20"/>
                <w:lang w:val="sr-Latn-RS"/>
              </w:rPr>
            </w:pPr>
            <w:r w:rsidRPr="00584A00">
              <w:rPr>
                <w:rFonts w:asciiTheme="minorHAnsi" w:eastAsiaTheme="minorHAnsi" w:hAnsiTheme="minorHAnsi" w:cstheme="minorHAnsi"/>
                <w:sz w:val="20"/>
                <w:szCs w:val="20"/>
                <w:lang w:val="sr-Latn-RS"/>
              </w:rPr>
              <w:t>Godišnji zakup</w:t>
            </w:r>
            <w:r w:rsidR="00BE4907" w:rsidRPr="00584A00">
              <w:rPr>
                <w:rFonts w:asciiTheme="minorHAnsi" w:eastAsiaTheme="minorHAnsi" w:hAnsiTheme="minorHAnsi" w:cstheme="minorHAnsi"/>
                <w:sz w:val="20"/>
                <w:szCs w:val="20"/>
                <w:lang w:val="sr-Latn-RS"/>
              </w:rPr>
              <w:t xml:space="preserve">  </w:t>
            </w:r>
            <w:r w:rsidR="001B4EBE" w:rsidRPr="00584A00">
              <w:rPr>
                <w:rFonts w:asciiTheme="minorHAnsi" w:eastAsiaTheme="minorHAnsi" w:hAnsiTheme="minorHAnsi" w:cstheme="minorHAnsi"/>
                <w:sz w:val="20"/>
                <w:szCs w:val="20"/>
                <w:lang w:val="sr-Latn-RS"/>
              </w:rPr>
              <w:t xml:space="preserve"> </w:t>
            </w:r>
          </w:p>
        </w:tc>
      </w:tr>
    </w:tbl>
    <w:p w14:paraId="132CAD1E" w14:textId="18721644" w:rsidR="003A53FF" w:rsidRPr="001E2380" w:rsidRDefault="003A53FF" w:rsidP="00330113">
      <w:pPr>
        <w:jc w:val="both"/>
        <w:rPr>
          <w:rFonts w:ascii="Calibri" w:hAnsi="Calibri" w:cs="Calibri"/>
          <w:b/>
          <w:sz w:val="20"/>
          <w:szCs w:val="20"/>
          <w:lang w:val="sr-Latn-RS"/>
        </w:rPr>
      </w:pPr>
    </w:p>
    <w:p w14:paraId="33FA15F1" w14:textId="77777777" w:rsidR="008605F3" w:rsidRPr="001E2380" w:rsidRDefault="008605F3" w:rsidP="00330113">
      <w:pPr>
        <w:jc w:val="both"/>
        <w:rPr>
          <w:rFonts w:ascii="Calibri" w:hAnsi="Calibri" w:cs="Calibri"/>
          <w:b/>
          <w:sz w:val="20"/>
          <w:szCs w:val="20"/>
          <w:lang w:val="sr-Latn-RS"/>
        </w:rPr>
      </w:pPr>
    </w:p>
    <w:p w14:paraId="7AF68432" w14:textId="77777777" w:rsidR="0069440D" w:rsidRPr="001E2380" w:rsidRDefault="0069440D" w:rsidP="0069440D">
      <w:pPr>
        <w:ind w:left="-540"/>
        <w:jc w:val="both"/>
        <w:rPr>
          <w:rFonts w:ascii="Calibri" w:hAnsi="Calibri" w:cs="Arial"/>
          <w:b/>
          <w:sz w:val="20"/>
          <w:szCs w:val="20"/>
          <w:lang w:val="sr-Latn-RS"/>
        </w:rPr>
      </w:pPr>
      <w:r w:rsidRPr="001E2380">
        <w:rPr>
          <w:rFonts w:ascii="Calibri" w:hAnsi="Calibri" w:cs="Arial"/>
          <w:b/>
          <w:sz w:val="20"/>
          <w:szCs w:val="20"/>
          <w:lang w:val="sr-Latn-RS"/>
        </w:rPr>
        <w:t xml:space="preserve">Opšti uslovi: </w:t>
      </w:r>
    </w:p>
    <w:p w14:paraId="5E3A6674" w14:textId="5CDD7ED3" w:rsidR="0069440D" w:rsidRPr="001E2380" w:rsidRDefault="0069440D" w:rsidP="0069440D">
      <w:pPr>
        <w:numPr>
          <w:ilvl w:val="0"/>
          <w:numId w:val="7"/>
        </w:numPr>
        <w:jc w:val="both"/>
        <w:rPr>
          <w:rFonts w:ascii="Calibri" w:hAnsi="Calibri" w:cs="Arial"/>
          <w:sz w:val="20"/>
          <w:szCs w:val="20"/>
          <w:lang w:val="sr-Latn-RS"/>
        </w:rPr>
      </w:pPr>
      <w:r w:rsidRPr="001E2380">
        <w:rPr>
          <w:rFonts w:ascii="Calibri" w:hAnsi="Calibri" w:cs="Arial"/>
          <w:sz w:val="20"/>
          <w:szCs w:val="20"/>
          <w:lang w:val="sr-Latn-RS"/>
        </w:rPr>
        <w:lastRenderedPageBreak/>
        <w:t>Period zakupa je do 1 godine sa mogućnošću produženja kao i sa mogućnošću prekida zbog privatizacije. Za komercijalnu upotrebu primenjuje se mesečna zakupnina, dok se za poljoprivrednu primenjuje godišnja zakupnina.</w:t>
      </w:r>
    </w:p>
    <w:p w14:paraId="385739FF" w14:textId="5AA61367" w:rsidR="00E50B9E" w:rsidRPr="001E2380" w:rsidRDefault="007610DF" w:rsidP="0069440D">
      <w:pPr>
        <w:numPr>
          <w:ilvl w:val="0"/>
          <w:numId w:val="7"/>
        </w:numPr>
        <w:jc w:val="both"/>
        <w:rPr>
          <w:rFonts w:ascii="Calibri" w:hAnsi="Calibri" w:cs="Arial"/>
          <w:sz w:val="20"/>
          <w:szCs w:val="20"/>
          <w:lang w:val="sr-Latn-RS"/>
        </w:rPr>
      </w:pPr>
      <w:r w:rsidRPr="001E2380">
        <w:rPr>
          <w:rFonts w:ascii="Calibri" w:hAnsi="Calibri" w:cs="Arial"/>
          <w:sz w:val="20"/>
          <w:szCs w:val="20"/>
          <w:lang w:val="sr-Latn-RS"/>
        </w:rPr>
        <w:t xml:space="preserve">U pogledu tačke </w:t>
      </w:r>
      <w:r w:rsidRPr="003153AA">
        <w:rPr>
          <w:rFonts w:ascii="Calibri" w:hAnsi="Calibri" w:cs="Arial"/>
          <w:b/>
          <w:bCs/>
          <w:sz w:val="20"/>
          <w:szCs w:val="20"/>
          <w:lang w:val="sr-Latn-RS"/>
        </w:rPr>
        <w:t xml:space="preserve">br. 3, </w:t>
      </w:r>
      <w:r w:rsidRPr="001E2380">
        <w:rPr>
          <w:rFonts w:ascii="Calibri" w:hAnsi="Calibri" w:cs="Arial"/>
          <w:sz w:val="20"/>
          <w:szCs w:val="20"/>
          <w:lang w:val="sr-Latn-RS"/>
        </w:rPr>
        <w:t>obaveštavaju se svi ponuđači da se ova imovina mora koristiti samo kao farma i da se ne može koristiti u druge svrhe;</w:t>
      </w:r>
      <w:r w:rsidR="00E50B9E" w:rsidRPr="001E2380">
        <w:rPr>
          <w:rFonts w:ascii="Calibri" w:hAnsi="Calibri" w:cs="Arial"/>
          <w:sz w:val="20"/>
          <w:szCs w:val="20"/>
          <w:lang w:val="sr-Latn-RS"/>
        </w:rPr>
        <w:t xml:space="preserve"> </w:t>
      </w:r>
    </w:p>
    <w:p w14:paraId="01794663" w14:textId="01853934" w:rsidR="0069440D" w:rsidRPr="001E2380" w:rsidRDefault="0069440D" w:rsidP="0069440D">
      <w:pPr>
        <w:numPr>
          <w:ilvl w:val="0"/>
          <w:numId w:val="7"/>
        </w:numPr>
        <w:jc w:val="both"/>
        <w:rPr>
          <w:rFonts w:ascii="Calibri" w:hAnsi="Calibri" w:cs="Arial"/>
          <w:sz w:val="20"/>
          <w:szCs w:val="20"/>
          <w:lang w:val="sr-Latn-RS"/>
        </w:rPr>
      </w:pPr>
      <w:r w:rsidRPr="001E2380">
        <w:rPr>
          <w:rFonts w:ascii="Calibri" w:hAnsi="Calibri" w:cs="Arial"/>
          <w:sz w:val="20"/>
          <w:szCs w:val="20"/>
          <w:lang w:val="sr-Latn-RS"/>
        </w:rPr>
        <w:t>Potencijalni zakupac treba jednom ratom da uplati zakupninu za jedan mesec neposredno po potpisivanju ugovora;</w:t>
      </w:r>
    </w:p>
    <w:p w14:paraId="248DFA11" w14:textId="052B231B"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4</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 xml:space="preserve">Ponude se mogu podneti individualno za svaku jedinicu pojedinačno. </w:t>
      </w:r>
    </w:p>
    <w:p w14:paraId="75BF1732" w14:textId="6ECFBC20"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5</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Ponude se moraju predati lično ili u slučaju predaje u ime</w:t>
      </w:r>
      <w:r w:rsidR="0069440D" w:rsidRPr="001E2380">
        <w:rPr>
          <w:lang w:val="sr-Latn-RS"/>
        </w:rPr>
        <w:t xml:space="preserve"> </w:t>
      </w:r>
      <w:r w:rsidR="0069440D" w:rsidRPr="001E2380">
        <w:rPr>
          <w:rFonts w:ascii="Calibri" w:hAnsi="Calibri" w:cs="Arial"/>
          <w:sz w:val="20"/>
          <w:szCs w:val="20"/>
          <w:lang w:val="sr-Latn-RS"/>
        </w:rPr>
        <w:t>zakupca  onda stranka mora imati ovlašćenje overeno kod notara.</w:t>
      </w:r>
    </w:p>
    <w:p w14:paraId="3EE9C746" w14:textId="3305E74E" w:rsidR="0069440D" w:rsidRPr="001E2380" w:rsidRDefault="00E50B9E" w:rsidP="0069440D">
      <w:pPr>
        <w:ind w:left="-142" w:hanging="398"/>
        <w:jc w:val="both"/>
        <w:rPr>
          <w:rFonts w:ascii="Calibri" w:hAnsi="Calibri" w:cs="Arial"/>
          <w:color w:val="000000"/>
          <w:sz w:val="20"/>
          <w:szCs w:val="20"/>
          <w:lang w:val="sr-Latn-RS"/>
        </w:rPr>
      </w:pPr>
      <w:r w:rsidRPr="001E2380">
        <w:rPr>
          <w:rFonts w:ascii="Calibri" w:hAnsi="Calibri" w:cs="Arial"/>
          <w:sz w:val="20"/>
          <w:szCs w:val="20"/>
          <w:lang w:val="sr-Latn-RS"/>
        </w:rPr>
        <w:t>6</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Ponude treba dostaviti u zapečaćenoj koverti (jedna koverta – jedna ponuda za jednu jedinicu), dostaviti Regionalnoj kancelariji u Gnjilanu.</w:t>
      </w:r>
      <w:r w:rsidR="0069440D" w:rsidRPr="001E2380">
        <w:rPr>
          <w:rFonts w:ascii="Calibri" w:hAnsi="Calibri" w:cs="Arial"/>
          <w:color w:val="000000"/>
          <w:sz w:val="20"/>
          <w:szCs w:val="20"/>
          <w:lang w:val="sr-Latn-RS"/>
        </w:rPr>
        <w:t xml:space="preserve">  </w:t>
      </w:r>
      <w:r w:rsidR="0028379C" w:rsidRPr="001E2380">
        <w:rPr>
          <w:rFonts w:ascii="Calibri" w:hAnsi="Calibri" w:cs="Arial"/>
          <w:color w:val="000000"/>
          <w:sz w:val="20"/>
          <w:szCs w:val="20"/>
          <w:lang w:val="sr-Latn-RS"/>
        </w:rPr>
        <w:t xml:space="preserve"> </w:t>
      </w:r>
    </w:p>
    <w:p w14:paraId="298E8C17" w14:textId="599908AF"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7</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 xml:space="preserve">Na koverti (spolja) treba navesti: br Jedinice, naziv DP-a, naziv imovine i lokaciju imovine.  </w:t>
      </w:r>
    </w:p>
    <w:p w14:paraId="5CA12904" w14:textId="14E75860" w:rsidR="0069440D" w:rsidRPr="001E2380" w:rsidRDefault="00E50B9E" w:rsidP="0069440D">
      <w:pPr>
        <w:ind w:left="-142" w:hanging="398"/>
        <w:jc w:val="both"/>
        <w:rPr>
          <w:rFonts w:ascii="Calibri" w:hAnsi="Calibri" w:cs="Arial"/>
          <w:color w:val="FF0000"/>
          <w:sz w:val="20"/>
          <w:szCs w:val="20"/>
          <w:lang w:val="sr-Latn-RS"/>
        </w:rPr>
      </w:pPr>
      <w:r w:rsidRPr="001E2380">
        <w:rPr>
          <w:rFonts w:ascii="Calibri" w:hAnsi="Calibri" w:cs="Arial"/>
          <w:sz w:val="20"/>
          <w:szCs w:val="20"/>
          <w:lang w:val="sr-Latn-RS"/>
        </w:rPr>
        <w:t>8</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t xml:space="preserve">U slučaju zakupa u vrednosti preko € 1.000 mesečno, pre potpisivanja ugovora će se tražiti od pobedničkog ponuđača da dostavi bankarsku garanciju (ne bankarsku obveznicu) ili izdatu garanciju </w:t>
      </w:r>
      <w:r w:rsidR="00CA6283" w:rsidRPr="001E2380">
        <w:rPr>
          <w:rFonts w:ascii="Calibri" w:hAnsi="Calibri" w:cs="Arial"/>
          <w:sz w:val="20"/>
          <w:szCs w:val="20"/>
          <w:lang w:val="sr-Latn-RS"/>
        </w:rPr>
        <w:t>ovlašćenog</w:t>
      </w:r>
      <w:r w:rsidR="0069440D" w:rsidRPr="001E2380">
        <w:rPr>
          <w:rFonts w:ascii="Calibri" w:hAnsi="Calibri" w:cs="Arial"/>
          <w:sz w:val="20"/>
          <w:szCs w:val="20"/>
          <w:lang w:val="sr-Latn-RS"/>
        </w:rPr>
        <w:t xml:space="preserve"> </w:t>
      </w:r>
      <w:r w:rsidR="00CA6283" w:rsidRPr="001E2380">
        <w:rPr>
          <w:rFonts w:ascii="Calibri" w:hAnsi="Calibri" w:cs="Arial"/>
          <w:sz w:val="20"/>
          <w:szCs w:val="20"/>
          <w:lang w:val="sr-Latn-RS"/>
        </w:rPr>
        <w:t>osiguravajućeg</w:t>
      </w:r>
      <w:r w:rsidR="0069440D" w:rsidRPr="001E2380">
        <w:rPr>
          <w:rFonts w:ascii="Calibri" w:hAnsi="Calibri" w:cs="Arial"/>
          <w:sz w:val="20"/>
          <w:szCs w:val="20"/>
          <w:lang w:val="sr-Latn-RS"/>
        </w:rPr>
        <w:t xml:space="preserve"> društva. Garancija mora biti jednaka vrednosti šest (6) mesečnih zakupnina prema ugovoru.                           </w:t>
      </w:r>
    </w:p>
    <w:p w14:paraId="2DAF766A" w14:textId="594CA7C9"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9</w:t>
      </w:r>
      <w:r w:rsidR="0069440D" w:rsidRPr="001E2380">
        <w:rPr>
          <w:rFonts w:ascii="Calibri" w:hAnsi="Calibri" w:cs="Arial"/>
          <w:sz w:val="20"/>
          <w:szCs w:val="20"/>
          <w:lang w:val="sr-Latn-RS"/>
        </w:rPr>
        <w:t>.</w:t>
      </w:r>
      <w:r w:rsidR="0069440D" w:rsidRPr="001E2380">
        <w:rPr>
          <w:rFonts w:ascii="Calibri" w:hAnsi="Calibri" w:cs="Arial"/>
          <w:sz w:val="20"/>
          <w:szCs w:val="20"/>
          <w:lang w:val="sr-Latn-RS"/>
        </w:rPr>
        <w:tab/>
      </w:r>
      <w:r w:rsidR="0028379C" w:rsidRPr="001E2380">
        <w:rPr>
          <w:rFonts w:ascii="Calibri" w:hAnsi="Calibri" w:cs="Arial"/>
          <w:sz w:val="20"/>
          <w:szCs w:val="20"/>
          <w:lang w:val="sr-Latn-RS"/>
        </w:rPr>
        <w:t xml:space="preserve">Za podnošenje ponude potrebno je koristiti odgovarajući Obrazac za podnošenje ponude, obrazac za godišnji zakup (za poljoprivredno zemljište) i obrazac za mesečni zakup (za komercijalni zakup), koji se obrasci mogu dobiti na adresi Regionalna kancelarija KAP-a, ili preuzmite sa veb stranice: www.pak-ks.org. Ako se ne koristi odgovarajući obrazac za ponudu, ponuđač će biti diskvalifikovan. </w:t>
      </w:r>
    </w:p>
    <w:p w14:paraId="3F5E92EE" w14:textId="795B58E0" w:rsidR="0069440D" w:rsidRPr="001E2380" w:rsidRDefault="00E50B9E"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10.</w:t>
      </w:r>
      <w:r w:rsidR="0069440D" w:rsidRPr="001E2380">
        <w:rPr>
          <w:rFonts w:ascii="Calibri" w:hAnsi="Calibri" w:cs="Arial"/>
          <w:sz w:val="20"/>
          <w:szCs w:val="20"/>
          <w:lang w:val="sr-Latn-RS"/>
        </w:rPr>
        <w:tab/>
        <w:t>Kriterijum za izbor pobedničkog ponuđača za dotične jedinice biće ponuda sa najvećim iznosom.</w:t>
      </w:r>
    </w:p>
    <w:p w14:paraId="2A3786CF" w14:textId="7EDDC8A4"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1</w:t>
      </w:r>
      <w:r w:rsidRPr="001E2380">
        <w:rPr>
          <w:rFonts w:ascii="Calibri" w:hAnsi="Calibri" w:cs="Arial"/>
          <w:sz w:val="20"/>
          <w:szCs w:val="20"/>
          <w:lang w:val="sr-Latn-RS"/>
        </w:rPr>
        <w:t>.</w:t>
      </w:r>
      <w:r w:rsidRPr="001E2380">
        <w:rPr>
          <w:rFonts w:ascii="Calibri" w:hAnsi="Calibri" w:cs="Arial"/>
          <w:sz w:val="20"/>
          <w:szCs w:val="20"/>
          <w:lang w:val="sr-Latn-RS"/>
        </w:rPr>
        <w:tab/>
        <w:t xml:space="preserve">Ponude će biti primljene dana </w:t>
      </w:r>
      <w:r w:rsidR="00A31B39">
        <w:rPr>
          <w:rFonts w:asciiTheme="minorHAnsi" w:hAnsiTheme="minorHAnsi" w:cstheme="minorHAnsi"/>
          <w:b/>
          <w:sz w:val="20"/>
          <w:szCs w:val="20"/>
        </w:rPr>
        <w:t xml:space="preserve">25.09.2024 </w:t>
      </w:r>
      <w:r w:rsidRPr="001E2380">
        <w:rPr>
          <w:rFonts w:ascii="Calibri" w:hAnsi="Calibri" w:cs="Arial"/>
          <w:b/>
          <w:sz w:val="20"/>
          <w:szCs w:val="20"/>
          <w:lang w:val="sr-Latn-RS"/>
        </w:rPr>
        <w:t xml:space="preserve">godine </w:t>
      </w:r>
      <w:r w:rsidRPr="001E2380">
        <w:rPr>
          <w:rFonts w:ascii="Calibri" w:hAnsi="Calibri" w:cs="Arial"/>
          <w:sz w:val="20"/>
          <w:szCs w:val="20"/>
          <w:lang w:val="sr-Latn-RS"/>
        </w:rPr>
        <w:t>od 1</w:t>
      </w:r>
      <w:r w:rsidRPr="001E2380">
        <w:rPr>
          <w:rFonts w:ascii="Calibri" w:hAnsi="Calibri" w:cs="Arial"/>
          <w:b/>
          <w:sz w:val="20"/>
          <w:szCs w:val="20"/>
          <w:lang w:val="sr-Latn-RS"/>
        </w:rPr>
        <w:t>0:00 – 12:00</w:t>
      </w:r>
      <w:r w:rsidRPr="001E2380">
        <w:rPr>
          <w:rFonts w:ascii="Calibri" w:hAnsi="Calibri" w:cs="Arial"/>
          <w:sz w:val="20"/>
          <w:szCs w:val="20"/>
          <w:lang w:val="sr-Latn-RS"/>
        </w:rPr>
        <w:t xml:space="preserve"> u zapečaćenoj koverti za svaku jedinicu pojedinačno.</w:t>
      </w:r>
      <w:r w:rsidR="00376624" w:rsidRPr="001E2380">
        <w:rPr>
          <w:rFonts w:ascii="Calibri" w:hAnsi="Calibri" w:cs="Arial"/>
          <w:sz w:val="20"/>
          <w:szCs w:val="20"/>
          <w:lang w:val="sr-Latn-RS"/>
        </w:rPr>
        <w:t xml:space="preserve"> </w:t>
      </w:r>
    </w:p>
    <w:p w14:paraId="2F3B7E94" w14:textId="67C98C87"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2</w:t>
      </w:r>
      <w:r w:rsidRPr="001E2380">
        <w:rPr>
          <w:rFonts w:ascii="Calibri" w:hAnsi="Calibri" w:cs="Arial"/>
          <w:sz w:val="20"/>
          <w:szCs w:val="20"/>
          <w:lang w:val="sr-Latn-RS"/>
        </w:rPr>
        <w:t>.</w:t>
      </w:r>
      <w:r w:rsidRPr="001E2380">
        <w:rPr>
          <w:rFonts w:ascii="Calibri" w:hAnsi="Calibri" w:cs="Arial"/>
          <w:sz w:val="20"/>
          <w:szCs w:val="20"/>
          <w:lang w:val="sr-Latn-RS"/>
        </w:rPr>
        <w:tab/>
        <w:t xml:space="preserve">Koverte će se javno otvoriti u Regionalnoj kancelariji u </w:t>
      </w:r>
      <w:r w:rsidR="00B228A7" w:rsidRPr="001E2380">
        <w:rPr>
          <w:rFonts w:ascii="Calibri" w:hAnsi="Calibri" w:cs="Arial"/>
          <w:sz w:val="20"/>
          <w:szCs w:val="20"/>
          <w:lang w:val="sr-Latn-RS"/>
        </w:rPr>
        <w:t>Gnjilanu</w:t>
      </w:r>
      <w:r w:rsidRPr="001E2380">
        <w:rPr>
          <w:rFonts w:ascii="Calibri" w:hAnsi="Calibri" w:cs="Arial"/>
          <w:sz w:val="20"/>
          <w:szCs w:val="20"/>
          <w:lang w:val="sr-Latn-RS"/>
        </w:rPr>
        <w:t xml:space="preserve"> dana </w:t>
      </w:r>
      <w:r w:rsidR="00A31B39">
        <w:rPr>
          <w:rFonts w:asciiTheme="minorHAnsi" w:hAnsiTheme="minorHAnsi" w:cstheme="minorHAnsi"/>
          <w:b/>
          <w:sz w:val="20"/>
          <w:szCs w:val="20"/>
        </w:rPr>
        <w:t>25.09</w:t>
      </w:r>
      <w:r w:rsidR="00376624" w:rsidRPr="00584A00">
        <w:rPr>
          <w:rFonts w:ascii="Calibri" w:hAnsi="Calibri" w:cs="Calibri"/>
          <w:b/>
          <w:sz w:val="20"/>
          <w:szCs w:val="20"/>
          <w:lang w:val="sr-Latn-RS"/>
        </w:rPr>
        <w:t>.2024</w:t>
      </w:r>
      <w:r w:rsidR="00376624" w:rsidRPr="001E2380">
        <w:rPr>
          <w:rFonts w:ascii="Calibri" w:hAnsi="Calibri" w:cs="Calibri"/>
          <w:b/>
          <w:sz w:val="20"/>
          <w:szCs w:val="20"/>
          <w:lang w:val="sr-Latn-RS"/>
        </w:rPr>
        <w:t xml:space="preserve"> </w:t>
      </w:r>
      <w:r w:rsidRPr="001E2380">
        <w:rPr>
          <w:rFonts w:ascii="Calibri" w:hAnsi="Calibri" w:cs="Arial"/>
          <w:b/>
          <w:sz w:val="20"/>
          <w:szCs w:val="20"/>
          <w:lang w:val="sr-Latn-RS"/>
        </w:rPr>
        <w:t xml:space="preserve">godine </w:t>
      </w:r>
      <w:r w:rsidRPr="001E2380">
        <w:rPr>
          <w:rFonts w:ascii="Calibri" w:hAnsi="Calibri" w:cs="Arial"/>
          <w:sz w:val="20"/>
          <w:szCs w:val="20"/>
          <w:lang w:val="sr-Latn-RS"/>
        </w:rPr>
        <w:t xml:space="preserve">od </w:t>
      </w:r>
      <w:r w:rsidRPr="001E2380">
        <w:rPr>
          <w:rFonts w:ascii="Calibri" w:hAnsi="Calibri" w:cs="Arial"/>
          <w:b/>
          <w:sz w:val="20"/>
          <w:szCs w:val="20"/>
          <w:lang w:val="sr-Latn-RS"/>
        </w:rPr>
        <w:t>12:15</w:t>
      </w:r>
      <w:r w:rsidRPr="001E2380">
        <w:rPr>
          <w:rFonts w:ascii="Calibri" w:hAnsi="Calibri" w:cs="Arial"/>
          <w:sz w:val="20"/>
          <w:szCs w:val="20"/>
          <w:lang w:val="sr-Latn-RS"/>
        </w:rPr>
        <w:t xml:space="preserve"> časova. </w:t>
      </w:r>
      <w:r w:rsidR="00155E68" w:rsidRPr="001E2380">
        <w:rPr>
          <w:rFonts w:ascii="Calibri" w:hAnsi="Calibri" w:cs="Arial"/>
          <w:sz w:val="20"/>
          <w:szCs w:val="20"/>
          <w:lang w:val="sr-Latn-RS"/>
        </w:rPr>
        <w:t xml:space="preserve"> </w:t>
      </w:r>
      <w:r w:rsidRPr="001E2380">
        <w:rPr>
          <w:rFonts w:ascii="Calibri" w:hAnsi="Calibri" w:cs="Arial"/>
          <w:sz w:val="20"/>
          <w:szCs w:val="20"/>
          <w:lang w:val="sr-Latn-RS"/>
        </w:rPr>
        <w:t xml:space="preserve"> </w:t>
      </w:r>
    </w:p>
    <w:p w14:paraId="1873C344" w14:textId="690F59A4"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3</w:t>
      </w:r>
      <w:r w:rsidRPr="001E2380">
        <w:rPr>
          <w:rFonts w:ascii="Calibri" w:hAnsi="Calibri" w:cs="Arial"/>
          <w:sz w:val="20"/>
          <w:szCs w:val="20"/>
          <w:lang w:val="sr-Latn-RS"/>
        </w:rPr>
        <w:t>.</w:t>
      </w:r>
      <w:r w:rsidRPr="001E2380">
        <w:rPr>
          <w:rFonts w:ascii="Calibri" w:hAnsi="Calibri" w:cs="Arial"/>
          <w:sz w:val="20"/>
          <w:szCs w:val="20"/>
          <w:lang w:val="sr-Latn-RS"/>
        </w:rPr>
        <w:tab/>
        <w:t>Ponude putem faksa neće biti prihvaćene.</w:t>
      </w:r>
      <w:r w:rsidR="00152569" w:rsidRPr="001E2380">
        <w:rPr>
          <w:rFonts w:ascii="Calibri" w:hAnsi="Calibri" w:cs="Arial"/>
          <w:sz w:val="20"/>
          <w:szCs w:val="20"/>
          <w:lang w:val="sr-Latn-RS"/>
        </w:rPr>
        <w:t xml:space="preserve"> </w:t>
      </w:r>
      <w:r w:rsidR="00376624" w:rsidRPr="001E2380">
        <w:rPr>
          <w:rFonts w:ascii="Calibri" w:hAnsi="Calibri" w:cs="Arial"/>
          <w:sz w:val="20"/>
          <w:szCs w:val="20"/>
          <w:lang w:val="sr-Latn-RS"/>
        </w:rPr>
        <w:t xml:space="preserve"> </w:t>
      </w:r>
    </w:p>
    <w:p w14:paraId="2C16D6D4" w14:textId="0CEEE63C"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4</w:t>
      </w:r>
      <w:r w:rsidRPr="001E2380">
        <w:rPr>
          <w:rFonts w:ascii="Calibri" w:hAnsi="Calibri" w:cs="Arial"/>
          <w:sz w:val="20"/>
          <w:szCs w:val="20"/>
          <w:lang w:val="sr-Latn-RS"/>
        </w:rPr>
        <w:t>.</w:t>
      </w:r>
      <w:r w:rsidRPr="001E2380">
        <w:rPr>
          <w:rFonts w:ascii="Calibri" w:hAnsi="Calibri" w:cs="Arial"/>
          <w:sz w:val="20"/>
          <w:szCs w:val="20"/>
          <w:lang w:val="sr-Latn-RS"/>
        </w:rPr>
        <w:tab/>
        <w:t xml:space="preserve">Gore prikazane površine su približne i najtačniji podaci sa </w:t>
      </w:r>
      <w:r w:rsidR="00B228A7" w:rsidRPr="001E2380">
        <w:rPr>
          <w:rFonts w:ascii="Calibri" w:hAnsi="Calibri" w:cs="Arial"/>
          <w:sz w:val="20"/>
          <w:szCs w:val="20"/>
          <w:lang w:val="sr-Latn-RS"/>
        </w:rPr>
        <w:t>ortofoto snimcima</w:t>
      </w:r>
      <w:r w:rsidRPr="001E2380">
        <w:rPr>
          <w:rFonts w:ascii="Calibri" w:hAnsi="Calibri" w:cs="Arial"/>
          <w:sz w:val="20"/>
          <w:szCs w:val="20"/>
          <w:lang w:val="sr-Latn-RS"/>
        </w:rPr>
        <w:t xml:space="preserve"> mogu se dobiti u Regionalnoj kancelariji KAP-a u </w:t>
      </w:r>
      <w:r w:rsidR="00B228A7" w:rsidRPr="001E2380">
        <w:rPr>
          <w:rFonts w:ascii="Calibri" w:hAnsi="Calibri" w:cs="Arial"/>
          <w:sz w:val="20"/>
          <w:szCs w:val="20"/>
          <w:lang w:val="sr-Latn-RS"/>
        </w:rPr>
        <w:t>Gnjilanu</w:t>
      </w:r>
      <w:r w:rsidRPr="001E2380">
        <w:rPr>
          <w:rFonts w:ascii="Calibri" w:hAnsi="Calibri" w:cs="Arial"/>
          <w:sz w:val="20"/>
          <w:szCs w:val="20"/>
          <w:lang w:val="sr-Latn-RS"/>
        </w:rPr>
        <w:t>.</w:t>
      </w:r>
      <w:r w:rsidR="00376624" w:rsidRPr="001E2380">
        <w:rPr>
          <w:rFonts w:ascii="Calibri" w:hAnsi="Calibri" w:cs="Arial"/>
          <w:sz w:val="20"/>
          <w:szCs w:val="20"/>
          <w:lang w:val="sr-Latn-RS"/>
        </w:rPr>
        <w:t xml:space="preserve"> </w:t>
      </w:r>
    </w:p>
    <w:p w14:paraId="19938E49" w14:textId="07AD9EDB" w:rsidR="00B228A7" w:rsidRPr="001E2380" w:rsidRDefault="0069440D" w:rsidP="00B228A7">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5</w:t>
      </w:r>
      <w:r w:rsidRPr="001E2380">
        <w:rPr>
          <w:rFonts w:ascii="Calibri" w:hAnsi="Calibri" w:cs="Arial"/>
          <w:sz w:val="20"/>
          <w:szCs w:val="20"/>
          <w:lang w:val="sr-Latn-RS"/>
        </w:rPr>
        <w:t>.</w:t>
      </w:r>
      <w:r w:rsidRPr="001E2380">
        <w:rPr>
          <w:rFonts w:ascii="Calibri" w:hAnsi="Calibri" w:cs="Arial"/>
          <w:sz w:val="20"/>
          <w:szCs w:val="20"/>
          <w:lang w:val="sr-Latn-RS"/>
        </w:rPr>
        <w:tab/>
      </w:r>
      <w:r w:rsidR="007610DF" w:rsidRPr="001E2380">
        <w:rPr>
          <w:rFonts w:ascii="Calibri" w:hAnsi="Calibri" w:cs="Arial"/>
          <w:sz w:val="20"/>
          <w:szCs w:val="20"/>
          <w:lang w:val="sr-Latn-RS"/>
        </w:rPr>
        <w:t xml:space="preserve">Detaljne informacije o imovini koja je predmet ponude mogu se dobiti u Diviziji regionalne kancelarije KAP-a u Gnjilanu, ulica Mulla Idrizi br. 111, Gradski projekat III, Gnjilane; na telefon: +383 280 310 444 ili na </w:t>
      </w:r>
      <w:r w:rsidR="00300C3B" w:rsidRPr="001E2380">
        <w:rPr>
          <w:rFonts w:ascii="Calibri" w:hAnsi="Calibri" w:cs="Arial"/>
          <w:sz w:val="20"/>
          <w:szCs w:val="20"/>
          <w:lang w:val="sr-Latn-RS"/>
        </w:rPr>
        <w:t>i</w:t>
      </w:r>
      <w:r w:rsidR="007610DF" w:rsidRPr="001E2380">
        <w:rPr>
          <w:rFonts w:ascii="Calibri" w:hAnsi="Calibri" w:cs="Arial"/>
          <w:sz w:val="20"/>
          <w:szCs w:val="20"/>
          <w:lang w:val="sr-Latn-RS"/>
        </w:rPr>
        <w:t>-mejl adresu:</w:t>
      </w:r>
      <w:r w:rsidR="00376624" w:rsidRPr="001E2380">
        <w:rPr>
          <w:rFonts w:ascii="Calibri" w:hAnsi="Calibri" w:cs="Arial"/>
          <w:color w:val="FF0000"/>
          <w:sz w:val="20"/>
          <w:szCs w:val="20"/>
          <w:lang w:val="sr-Latn-RS"/>
        </w:rPr>
        <w:t xml:space="preserve"> </w:t>
      </w:r>
      <w:hyperlink r:id="rId9" w:history="1">
        <w:r w:rsidR="00376624" w:rsidRPr="001E2380">
          <w:rPr>
            <w:rStyle w:val="Hyperlink"/>
            <w:rFonts w:ascii="Calibri" w:hAnsi="Calibri" w:cs="Arial"/>
            <w:sz w:val="20"/>
            <w:szCs w:val="20"/>
            <w:lang w:val="sr-Latn-RS"/>
          </w:rPr>
          <w:t>info@pak-ks.org</w:t>
        </w:r>
      </w:hyperlink>
      <w:r w:rsidR="00376624" w:rsidRPr="001E2380">
        <w:rPr>
          <w:rFonts w:ascii="Calibri" w:hAnsi="Calibri" w:cs="Arial"/>
          <w:color w:val="FF0000"/>
          <w:sz w:val="20"/>
          <w:szCs w:val="20"/>
          <w:lang w:val="sr-Latn-RS"/>
        </w:rPr>
        <w:t xml:space="preserve"> </w:t>
      </w:r>
    </w:p>
    <w:p w14:paraId="3CAF1BA5" w14:textId="15855E5F"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6</w:t>
      </w:r>
      <w:r w:rsidRPr="001E2380">
        <w:rPr>
          <w:rFonts w:ascii="Calibri" w:hAnsi="Calibri" w:cs="Arial"/>
          <w:sz w:val="20"/>
          <w:szCs w:val="20"/>
          <w:lang w:val="sr-Latn-RS"/>
        </w:rPr>
        <w:t>.  Ovaj oglas osim što će biti objavljen u dnevnim novinama na albanskom i srpskom jeziku u Republici Kosovo biće objavljen i na zvaničnoj veb stranici KAP-a.</w:t>
      </w:r>
    </w:p>
    <w:p w14:paraId="24C46E53" w14:textId="742A5EB4"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7</w:t>
      </w:r>
      <w:r w:rsidRPr="001E2380">
        <w:rPr>
          <w:rFonts w:ascii="Calibri" w:hAnsi="Calibri" w:cs="Arial"/>
          <w:sz w:val="20"/>
          <w:szCs w:val="20"/>
          <w:lang w:val="sr-Latn-RS"/>
        </w:rPr>
        <w:t>.</w:t>
      </w:r>
      <w:r w:rsidRPr="001E2380">
        <w:rPr>
          <w:rFonts w:ascii="Calibri" w:hAnsi="Calibri" w:cs="Arial"/>
          <w:sz w:val="20"/>
          <w:szCs w:val="20"/>
          <w:lang w:val="sr-Latn-RS"/>
        </w:rPr>
        <w:tab/>
        <w:t xml:space="preserve"> U cenu ukupne ponude treba uključiti sve primenljive poreze na Kosovu, uključujući i PDV 18%)</w:t>
      </w:r>
    </w:p>
    <w:p w14:paraId="1EC9276B" w14:textId="0748B062" w:rsidR="0069440D" w:rsidRPr="001E2380" w:rsidRDefault="0069440D" w:rsidP="0069440D">
      <w:pPr>
        <w:ind w:left="-142" w:hanging="398"/>
        <w:jc w:val="both"/>
        <w:rPr>
          <w:rFonts w:ascii="Calibri" w:hAnsi="Calibri" w:cs="Arial"/>
          <w:sz w:val="20"/>
          <w:szCs w:val="20"/>
          <w:lang w:val="sr-Latn-RS"/>
        </w:rPr>
      </w:pPr>
      <w:r w:rsidRPr="001E2380">
        <w:rPr>
          <w:rFonts w:ascii="Calibri" w:hAnsi="Calibri" w:cs="Arial"/>
          <w:sz w:val="20"/>
          <w:szCs w:val="20"/>
          <w:lang w:val="sr-Latn-RS"/>
        </w:rPr>
        <w:t>1</w:t>
      </w:r>
      <w:r w:rsidR="00E50B9E" w:rsidRPr="001E2380">
        <w:rPr>
          <w:rFonts w:ascii="Calibri" w:hAnsi="Calibri" w:cs="Arial"/>
          <w:sz w:val="20"/>
          <w:szCs w:val="20"/>
          <w:lang w:val="sr-Latn-RS"/>
        </w:rPr>
        <w:t>8</w:t>
      </w:r>
      <w:r w:rsidRPr="001E2380">
        <w:rPr>
          <w:rFonts w:ascii="Calibri" w:hAnsi="Calibri" w:cs="Arial"/>
          <w:sz w:val="20"/>
          <w:szCs w:val="20"/>
          <w:lang w:val="sr-Latn-RS"/>
        </w:rPr>
        <w:t>.</w:t>
      </w:r>
      <w:r w:rsidRPr="001E2380">
        <w:rPr>
          <w:rFonts w:ascii="Calibri" w:hAnsi="Calibri" w:cs="Arial"/>
          <w:sz w:val="20"/>
          <w:szCs w:val="20"/>
          <w:lang w:val="sr-Latn-RS"/>
        </w:rPr>
        <w:tab/>
        <w:t xml:space="preserve"> U onim slučajevima kada postoje dve iste ponude, to se reguliše tako da prvi ponuđač po vremenu, ima prednost.</w:t>
      </w:r>
    </w:p>
    <w:p w14:paraId="25F9EF5E" w14:textId="77777777" w:rsidR="0069440D" w:rsidRPr="001E2380" w:rsidRDefault="0069440D" w:rsidP="0069440D">
      <w:pPr>
        <w:ind w:left="-180"/>
        <w:jc w:val="both"/>
        <w:rPr>
          <w:rFonts w:ascii="Calibri" w:hAnsi="Calibri" w:cs="Arial"/>
          <w:sz w:val="10"/>
          <w:szCs w:val="10"/>
          <w:lang w:val="sr-Latn-RS"/>
        </w:rPr>
      </w:pPr>
    </w:p>
    <w:p w14:paraId="0060A52C" w14:textId="77777777" w:rsidR="0069440D" w:rsidRPr="001E2380" w:rsidRDefault="0069440D" w:rsidP="0069440D">
      <w:pPr>
        <w:ind w:left="-540"/>
        <w:jc w:val="both"/>
        <w:rPr>
          <w:rFonts w:ascii="Calibri" w:hAnsi="Calibri" w:cs="Arial"/>
          <w:b/>
          <w:sz w:val="20"/>
          <w:szCs w:val="20"/>
          <w:lang w:val="sr-Latn-RS"/>
        </w:rPr>
      </w:pPr>
      <w:r w:rsidRPr="001E2380">
        <w:rPr>
          <w:rFonts w:ascii="Calibri" w:hAnsi="Calibri" w:cs="Arial"/>
          <w:b/>
          <w:sz w:val="20"/>
          <w:szCs w:val="20"/>
          <w:lang w:val="sr-Latn-RS"/>
        </w:rPr>
        <w:t>Plaćanje zakupnine:</w:t>
      </w:r>
    </w:p>
    <w:p w14:paraId="16AD290E" w14:textId="326DA076" w:rsidR="0069440D" w:rsidRPr="001E2380" w:rsidRDefault="0069440D" w:rsidP="0069440D">
      <w:pPr>
        <w:ind w:left="-540"/>
        <w:jc w:val="both"/>
        <w:rPr>
          <w:rFonts w:ascii="Calibri" w:hAnsi="Calibri" w:cs="Arial"/>
          <w:sz w:val="20"/>
          <w:szCs w:val="20"/>
          <w:lang w:val="sr-Latn-RS"/>
        </w:rPr>
      </w:pPr>
      <w:r w:rsidRPr="001E2380">
        <w:rPr>
          <w:rFonts w:ascii="Calibri" w:hAnsi="Calibri" w:cs="Arial"/>
          <w:sz w:val="20"/>
          <w:szCs w:val="20"/>
          <w:lang w:val="sr-Latn-RS"/>
        </w:rPr>
        <w:t>Pobednički ponuđač je</w:t>
      </w:r>
      <w:r w:rsidR="00B228A7" w:rsidRPr="001E2380">
        <w:rPr>
          <w:rFonts w:ascii="Calibri" w:hAnsi="Calibri" w:cs="Arial"/>
          <w:sz w:val="20"/>
          <w:szCs w:val="20"/>
          <w:lang w:val="sr-Latn-RS"/>
        </w:rPr>
        <w:t xml:space="preserve"> za objekte</w:t>
      </w:r>
      <w:r w:rsidRPr="001E2380">
        <w:rPr>
          <w:rFonts w:ascii="Calibri" w:hAnsi="Calibri" w:cs="Arial"/>
          <w:sz w:val="20"/>
          <w:szCs w:val="20"/>
          <w:lang w:val="sr-Latn-RS"/>
        </w:rPr>
        <w:t xml:space="preserve"> dužan da unapred uplaćuje redovne mesečne iznose, počevši sa prvom uplatom koja je predviđena na početku ovog Ugovora o zakupu, i do mere koliko je sprovodljivo, mesečne naknadne uplate, koje su određene za isti dan narednog meseca (ili ranije ukoliko datum prve uplate ili bilo koje druge mesečne uplate pada na određeni zvanični praznik).  </w:t>
      </w:r>
    </w:p>
    <w:p w14:paraId="0C0CCE0A" w14:textId="77777777" w:rsidR="0069440D" w:rsidRPr="001E2380" w:rsidRDefault="0069440D" w:rsidP="0069440D">
      <w:pPr>
        <w:spacing w:line="0" w:lineRule="atLeast"/>
        <w:jc w:val="both"/>
        <w:rPr>
          <w:rFonts w:cs="Arial"/>
          <w:b/>
          <w:sz w:val="10"/>
          <w:szCs w:val="10"/>
          <w:lang w:val="sr-Latn-RS"/>
        </w:rPr>
      </w:pPr>
    </w:p>
    <w:p w14:paraId="62491035" w14:textId="77777777" w:rsidR="0069440D" w:rsidRPr="001E2380" w:rsidRDefault="0069440D" w:rsidP="0069440D">
      <w:pPr>
        <w:spacing w:line="0" w:lineRule="atLeast"/>
        <w:jc w:val="both"/>
        <w:rPr>
          <w:rFonts w:cs="Arial"/>
          <w:b/>
          <w:sz w:val="10"/>
          <w:szCs w:val="10"/>
          <w:lang w:val="sr-Latn-RS"/>
        </w:rPr>
      </w:pPr>
    </w:p>
    <w:p w14:paraId="27FFA498" w14:textId="77777777" w:rsidR="0069440D" w:rsidRPr="001E2380" w:rsidRDefault="0069440D" w:rsidP="0069440D">
      <w:pPr>
        <w:ind w:left="-540"/>
        <w:jc w:val="both"/>
        <w:rPr>
          <w:rFonts w:ascii="Calibri" w:hAnsi="Calibri" w:cs="Arial"/>
          <w:b/>
          <w:sz w:val="10"/>
          <w:szCs w:val="10"/>
          <w:lang w:val="sr-Latn-RS"/>
        </w:rPr>
      </w:pPr>
    </w:p>
    <w:p w14:paraId="155A1105" w14:textId="77777777" w:rsidR="0069440D" w:rsidRPr="001E2380" w:rsidRDefault="0069440D" w:rsidP="0069440D">
      <w:pPr>
        <w:ind w:left="-540"/>
        <w:jc w:val="both"/>
        <w:rPr>
          <w:rFonts w:ascii="Calibri" w:hAnsi="Calibri" w:cs="Arial"/>
          <w:b/>
          <w:sz w:val="20"/>
          <w:szCs w:val="20"/>
          <w:lang w:val="sr-Latn-RS"/>
        </w:rPr>
      </w:pPr>
      <w:r w:rsidRPr="001E2380">
        <w:rPr>
          <w:rFonts w:ascii="Calibri" w:hAnsi="Calibri" w:cs="Arial"/>
          <w:b/>
          <w:sz w:val="20"/>
          <w:szCs w:val="20"/>
          <w:lang w:val="sr-Latn-RS"/>
        </w:rPr>
        <w:t>Opšte odredbe:</w:t>
      </w:r>
    </w:p>
    <w:p w14:paraId="3B4BB054" w14:textId="07B5F546" w:rsidR="0069440D" w:rsidRPr="001E2380" w:rsidRDefault="0069440D" w:rsidP="0069440D">
      <w:pPr>
        <w:ind w:left="-540"/>
        <w:jc w:val="both"/>
        <w:rPr>
          <w:rFonts w:ascii="Calibri" w:hAnsi="Calibri" w:cs="Arial"/>
          <w:sz w:val="20"/>
          <w:szCs w:val="20"/>
          <w:lang w:val="sr-Latn-RS"/>
        </w:rPr>
      </w:pPr>
      <w:r w:rsidRPr="001E2380">
        <w:rPr>
          <w:rFonts w:ascii="Calibri" w:hAnsi="Calibri" w:cs="Arial"/>
          <w:sz w:val="20"/>
          <w:szCs w:val="20"/>
          <w:lang w:val="sr-Latn-RS"/>
        </w:rPr>
        <w:t xml:space="preserve">Imovine gore navedenih jedinica nude se u zakup „u stanju u kakvom jesu“ i „gde su“. Ponuđači imaju odgovornost da verifikuju opis </w:t>
      </w:r>
      <w:r w:rsidR="00B228A7" w:rsidRPr="001E2380">
        <w:rPr>
          <w:rFonts w:ascii="Calibri" w:hAnsi="Calibri" w:cs="Arial"/>
          <w:sz w:val="20"/>
          <w:szCs w:val="20"/>
          <w:lang w:val="sr-Latn-RS"/>
        </w:rPr>
        <w:t xml:space="preserve">i uslove imovina </w:t>
      </w:r>
      <w:r w:rsidRPr="001E2380">
        <w:rPr>
          <w:rFonts w:ascii="Calibri" w:hAnsi="Calibri" w:cs="Arial"/>
          <w:sz w:val="20"/>
          <w:szCs w:val="20"/>
          <w:lang w:val="sr-Latn-RS"/>
        </w:rPr>
        <w:t>(</w:t>
      </w:r>
      <w:r w:rsidR="004D7B83" w:rsidRPr="001E2380">
        <w:rPr>
          <w:rFonts w:ascii="Calibri" w:hAnsi="Calibri" w:cs="Arial"/>
          <w:sz w:val="20"/>
          <w:szCs w:val="20"/>
          <w:lang w:val="sr-Latn-RS"/>
        </w:rPr>
        <w:t>činjenično</w:t>
      </w:r>
      <w:r w:rsidRPr="001E2380">
        <w:rPr>
          <w:rFonts w:ascii="Calibri" w:hAnsi="Calibri" w:cs="Arial"/>
          <w:sz w:val="20"/>
          <w:szCs w:val="20"/>
          <w:lang w:val="sr-Latn-RS"/>
        </w:rPr>
        <w:t xml:space="preserve"> stanje) i KAP-a, odnosno likvidacioni organ dotičnih DP-a smatraće da ponuđači imaju dovoljno znanja o ponuđenoj imovini za zakup i neće biti odgovorni za bilo kakvo ometanje poseda/eventualne upotrebe.</w:t>
      </w:r>
    </w:p>
    <w:p w14:paraId="61B8533E" w14:textId="77777777" w:rsidR="0069440D" w:rsidRPr="001E2380" w:rsidRDefault="0069440D" w:rsidP="0069440D">
      <w:pPr>
        <w:ind w:left="-540"/>
        <w:jc w:val="both"/>
        <w:rPr>
          <w:rFonts w:ascii="Calibri" w:hAnsi="Calibri" w:cs="Arial"/>
          <w:b/>
          <w:sz w:val="20"/>
          <w:szCs w:val="20"/>
          <w:lang w:val="sr-Latn-RS"/>
        </w:rPr>
      </w:pPr>
    </w:p>
    <w:p w14:paraId="775E4B5C" w14:textId="77777777" w:rsidR="0069440D" w:rsidRPr="001E2380" w:rsidRDefault="0069440D" w:rsidP="0069440D">
      <w:pPr>
        <w:jc w:val="both"/>
        <w:rPr>
          <w:rFonts w:ascii="Calibri" w:hAnsi="Calibri" w:cs="Arial"/>
          <w:b/>
          <w:sz w:val="10"/>
          <w:szCs w:val="10"/>
          <w:lang w:val="sr-Latn-RS"/>
        </w:rPr>
      </w:pPr>
    </w:p>
    <w:p w14:paraId="777E0074" w14:textId="77777777" w:rsidR="0069440D" w:rsidRPr="001E2380" w:rsidRDefault="0069440D" w:rsidP="0069440D">
      <w:pPr>
        <w:ind w:left="-540"/>
        <w:jc w:val="both"/>
        <w:rPr>
          <w:rFonts w:ascii="Calibri" w:hAnsi="Calibri" w:cs="Arial"/>
          <w:b/>
          <w:sz w:val="20"/>
          <w:szCs w:val="20"/>
          <w:lang w:val="sr-Latn-RS"/>
        </w:rPr>
      </w:pPr>
      <w:r w:rsidRPr="001E2380">
        <w:rPr>
          <w:rFonts w:ascii="Calibri" w:hAnsi="Calibri" w:cs="Arial"/>
          <w:b/>
          <w:sz w:val="20"/>
          <w:szCs w:val="20"/>
          <w:lang w:val="sr-Latn-RS"/>
        </w:rPr>
        <w:t>Ponuđači sa zabranom nadmetanja:</w:t>
      </w:r>
    </w:p>
    <w:p w14:paraId="37E4620B" w14:textId="77777777" w:rsidR="0069440D" w:rsidRPr="001E2380" w:rsidRDefault="0069440D" w:rsidP="0069440D">
      <w:pPr>
        <w:ind w:left="-540"/>
        <w:jc w:val="both"/>
        <w:rPr>
          <w:rFonts w:ascii="Calibri" w:hAnsi="Calibri" w:cs="Arial"/>
          <w:b/>
          <w:sz w:val="20"/>
          <w:szCs w:val="20"/>
          <w:lang w:val="sr-Latn-RS"/>
        </w:rPr>
      </w:pPr>
    </w:p>
    <w:p w14:paraId="4F921C3B" w14:textId="77777777" w:rsidR="0069440D" w:rsidRPr="001E2380" w:rsidRDefault="0069440D" w:rsidP="0069440D">
      <w:pPr>
        <w:ind w:left="-540"/>
        <w:jc w:val="both"/>
        <w:rPr>
          <w:rFonts w:ascii="Calibri" w:hAnsi="Calibri" w:cs="Arial"/>
          <w:sz w:val="20"/>
          <w:szCs w:val="20"/>
          <w:lang w:val="sr-Latn-RS"/>
        </w:rPr>
      </w:pPr>
      <w:r w:rsidRPr="001E2380">
        <w:rPr>
          <w:rFonts w:ascii="Calibri" w:hAnsi="Calibri" w:cs="Arial"/>
          <w:b/>
          <w:sz w:val="20"/>
          <w:szCs w:val="20"/>
          <w:lang w:val="sr-Latn-RS"/>
        </w:rPr>
        <w:t>•</w:t>
      </w:r>
      <w:r w:rsidRPr="001E2380">
        <w:rPr>
          <w:rFonts w:ascii="Calibri" w:hAnsi="Calibri" w:cs="Arial"/>
          <w:b/>
          <w:sz w:val="20"/>
          <w:szCs w:val="20"/>
          <w:lang w:val="sr-Latn-RS"/>
        </w:rPr>
        <w:tab/>
      </w:r>
      <w:r w:rsidRPr="001E2380">
        <w:rPr>
          <w:rFonts w:ascii="Calibri" w:hAnsi="Calibri" w:cs="Arial"/>
          <w:sz w:val="20"/>
          <w:szCs w:val="20"/>
          <w:lang w:val="sr-Latn-RS"/>
        </w:rPr>
        <w:t xml:space="preserve">Fizička ili pravna lica koja su uzurpirala nepokretnu imovinu u društvenom vlasništvu, prema kojima je Agencija ili DP pokrenulo sudski postupak za oslobađanje imovine i nadoknadu eventualne štete;  </w:t>
      </w:r>
    </w:p>
    <w:p w14:paraId="3351F447" w14:textId="77777777" w:rsidR="0069440D" w:rsidRPr="001E2380" w:rsidRDefault="0069440D" w:rsidP="0069440D">
      <w:pPr>
        <w:ind w:left="-540"/>
        <w:jc w:val="both"/>
        <w:rPr>
          <w:rFonts w:ascii="Calibri" w:hAnsi="Calibri" w:cs="Arial"/>
          <w:sz w:val="20"/>
          <w:szCs w:val="20"/>
          <w:lang w:val="sr-Latn-RS"/>
        </w:rPr>
      </w:pPr>
      <w:r w:rsidRPr="001E2380">
        <w:rPr>
          <w:rFonts w:ascii="Calibri" w:hAnsi="Calibri" w:cs="Arial"/>
          <w:sz w:val="20"/>
          <w:szCs w:val="20"/>
          <w:lang w:val="sr-Latn-RS"/>
        </w:rPr>
        <w:t>•</w:t>
      </w:r>
      <w:r w:rsidRPr="001E2380">
        <w:rPr>
          <w:rFonts w:ascii="Calibri" w:hAnsi="Calibri" w:cs="Arial"/>
          <w:sz w:val="20"/>
          <w:szCs w:val="20"/>
          <w:lang w:val="sr-Latn-RS"/>
        </w:rPr>
        <w:tab/>
        <w:t>Fizička i pravna lica koja: (I) nisu poštovala uslove bilo kakvog ugovora zaključenog sa Agencijom ili sa bilo kojim preduzećem kojim upravlja Agencija (postojanje i prirodu takvog prekršaja odrediće Agencija po sopstvenom nahođenju), (II) imaju dug ili neplaćenu novčanu kaznu prema Agenciji ili prema određenom preduzeću kojim upravlja Agencija, (III) fizička ili pravna lica koja nisu platila novčane kazne određene od strane Agencije ili koja su predmet bilo kog tužbenog zahteva ili spora (bez obzira da li je to pitanje podneto u sudu ili u nekom drugom mestu).</w:t>
      </w:r>
    </w:p>
    <w:p w14:paraId="6A151065" w14:textId="77777777" w:rsidR="0069440D" w:rsidRPr="001E2380" w:rsidRDefault="0069440D" w:rsidP="0069440D">
      <w:pPr>
        <w:ind w:left="-540"/>
        <w:jc w:val="both"/>
        <w:rPr>
          <w:rFonts w:ascii="Calibri" w:hAnsi="Calibri" w:cs="Arial"/>
          <w:b/>
          <w:sz w:val="20"/>
          <w:szCs w:val="20"/>
          <w:lang w:val="sr-Latn-RS"/>
        </w:rPr>
      </w:pPr>
    </w:p>
    <w:p w14:paraId="1F7AA09C" w14:textId="77777777" w:rsidR="00A31B39" w:rsidRDefault="00A31B39" w:rsidP="0069440D">
      <w:pPr>
        <w:shd w:val="clear" w:color="auto" w:fill="FFFFFF"/>
        <w:jc w:val="center"/>
        <w:outlineLvl w:val="1"/>
        <w:rPr>
          <w:rFonts w:ascii="Calibri" w:hAnsi="Calibri" w:cs="Calibri"/>
          <w:b/>
          <w:bCs/>
          <w:sz w:val="22"/>
          <w:szCs w:val="20"/>
          <w:lang w:val="sr-Latn-RS"/>
        </w:rPr>
      </w:pPr>
    </w:p>
    <w:p w14:paraId="4522F345" w14:textId="69F37BCF" w:rsidR="0069440D" w:rsidRPr="001E2380" w:rsidRDefault="0069440D" w:rsidP="0069440D">
      <w:pPr>
        <w:shd w:val="clear" w:color="auto" w:fill="FFFFFF"/>
        <w:jc w:val="center"/>
        <w:outlineLvl w:val="1"/>
        <w:rPr>
          <w:rFonts w:ascii="Calibri" w:hAnsi="Calibri" w:cs="Calibri"/>
          <w:b/>
          <w:bCs/>
          <w:sz w:val="22"/>
          <w:szCs w:val="20"/>
          <w:lang w:val="sr-Latn-RS"/>
        </w:rPr>
      </w:pPr>
      <w:r w:rsidRPr="001E2380">
        <w:rPr>
          <w:rFonts w:ascii="Calibri" w:hAnsi="Calibri" w:cs="Calibri"/>
          <w:b/>
          <w:bCs/>
          <w:sz w:val="22"/>
          <w:szCs w:val="20"/>
          <w:lang w:val="sr-Latn-RS"/>
        </w:rPr>
        <w:lastRenderedPageBreak/>
        <w:t xml:space="preserve">Ponude će biti </w:t>
      </w:r>
      <w:r w:rsidRPr="00A31B39">
        <w:rPr>
          <w:rFonts w:ascii="Calibri" w:hAnsi="Calibri" w:cs="Calibri"/>
          <w:b/>
          <w:bCs/>
          <w:sz w:val="22"/>
          <w:szCs w:val="22"/>
          <w:lang w:val="sr-Latn-RS"/>
        </w:rPr>
        <w:t xml:space="preserve">primljene </w:t>
      </w:r>
      <w:r w:rsidR="00A31B39" w:rsidRPr="00A31B39">
        <w:rPr>
          <w:rFonts w:asciiTheme="minorHAnsi" w:hAnsiTheme="minorHAnsi" w:cstheme="minorHAnsi"/>
          <w:b/>
          <w:sz w:val="22"/>
          <w:szCs w:val="22"/>
        </w:rPr>
        <w:t xml:space="preserve">25.09.2024 </w:t>
      </w:r>
      <w:r w:rsidRPr="00A31B39">
        <w:rPr>
          <w:rFonts w:ascii="Calibri" w:hAnsi="Calibri" w:cs="Calibri"/>
          <w:b/>
          <w:sz w:val="22"/>
          <w:szCs w:val="22"/>
          <w:lang w:val="sr-Latn-RS"/>
        </w:rPr>
        <w:t>godine</w:t>
      </w:r>
      <w:r w:rsidRPr="001E2380">
        <w:rPr>
          <w:rFonts w:ascii="Calibri" w:hAnsi="Calibri" w:cs="Calibri"/>
          <w:b/>
          <w:sz w:val="22"/>
          <w:szCs w:val="22"/>
          <w:lang w:val="sr-Latn-RS"/>
        </w:rPr>
        <w:t xml:space="preserve"> </w:t>
      </w:r>
      <w:r w:rsidRPr="001E2380">
        <w:rPr>
          <w:rFonts w:ascii="Calibri" w:hAnsi="Calibri" w:cs="Calibri"/>
          <w:b/>
          <w:bCs/>
          <w:sz w:val="22"/>
          <w:szCs w:val="20"/>
          <w:lang w:val="sr-Latn-RS"/>
        </w:rPr>
        <w:t>od 10:00 – 12:00 časova</w:t>
      </w:r>
    </w:p>
    <w:p w14:paraId="68DB6C37" w14:textId="6C716736" w:rsidR="0069440D" w:rsidRPr="001E2380" w:rsidRDefault="0069440D" w:rsidP="0069440D">
      <w:pPr>
        <w:jc w:val="center"/>
        <w:rPr>
          <w:rFonts w:ascii="Calibri" w:hAnsi="Calibri" w:cs="Calibri"/>
          <w:b/>
          <w:bCs/>
          <w:sz w:val="22"/>
          <w:szCs w:val="20"/>
          <w:lang w:val="sr-Latn-RS"/>
        </w:rPr>
      </w:pPr>
      <w:r w:rsidRPr="001E2380">
        <w:rPr>
          <w:rFonts w:ascii="Calibri" w:hAnsi="Calibri" w:cs="Calibri"/>
          <w:b/>
          <w:bCs/>
          <w:sz w:val="22"/>
          <w:szCs w:val="20"/>
          <w:lang w:val="sr-Latn-RS"/>
        </w:rPr>
        <w:t>u zapečaćenoj koverti za svaku jedinicu pojedinačno u:</w:t>
      </w:r>
      <w:r w:rsidR="00A60533" w:rsidRPr="001E2380">
        <w:rPr>
          <w:rFonts w:ascii="Calibri" w:hAnsi="Calibri" w:cs="Calibri"/>
          <w:b/>
          <w:bCs/>
          <w:sz w:val="22"/>
          <w:szCs w:val="20"/>
          <w:lang w:val="sr-Latn-RS"/>
        </w:rPr>
        <w:t xml:space="preserve"> </w:t>
      </w:r>
      <w:r w:rsidR="00376624" w:rsidRPr="001E2380">
        <w:rPr>
          <w:rFonts w:ascii="Calibri" w:hAnsi="Calibri" w:cs="Calibri"/>
          <w:b/>
          <w:bCs/>
          <w:sz w:val="22"/>
          <w:szCs w:val="20"/>
          <w:lang w:val="sr-Latn-RS"/>
        </w:rPr>
        <w:t xml:space="preserve"> </w:t>
      </w:r>
      <w:r w:rsidR="00A60533" w:rsidRPr="001E2380">
        <w:rPr>
          <w:rFonts w:ascii="Calibri" w:hAnsi="Calibri" w:cs="Calibri"/>
          <w:b/>
          <w:bCs/>
          <w:sz w:val="22"/>
          <w:szCs w:val="20"/>
          <w:lang w:val="sr-Latn-RS"/>
        </w:rPr>
        <w:t xml:space="preserve">    </w:t>
      </w:r>
      <w:r w:rsidRPr="001E2380">
        <w:rPr>
          <w:rFonts w:ascii="Calibri" w:hAnsi="Calibri" w:cs="Calibri"/>
          <w:b/>
          <w:bCs/>
          <w:sz w:val="22"/>
          <w:szCs w:val="20"/>
          <w:lang w:val="sr-Latn-RS"/>
        </w:rPr>
        <w:t xml:space="preserve">  </w:t>
      </w:r>
      <w:r w:rsidR="00A60533" w:rsidRPr="001E2380">
        <w:rPr>
          <w:rFonts w:ascii="Calibri" w:hAnsi="Calibri" w:cs="Calibri"/>
          <w:b/>
          <w:bCs/>
          <w:sz w:val="22"/>
          <w:szCs w:val="20"/>
          <w:lang w:val="sr-Latn-RS"/>
        </w:rPr>
        <w:t xml:space="preserve"> </w:t>
      </w:r>
      <w:r w:rsidRPr="001E2380">
        <w:rPr>
          <w:rFonts w:ascii="Calibri" w:hAnsi="Calibri" w:cs="Calibri"/>
          <w:b/>
          <w:bCs/>
          <w:sz w:val="22"/>
          <w:szCs w:val="20"/>
          <w:lang w:val="sr-Latn-RS"/>
        </w:rPr>
        <w:t xml:space="preserve">    </w:t>
      </w:r>
      <w:r w:rsidR="00A60533" w:rsidRPr="001E2380">
        <w:rPr>
          <w:rFonts w:ascii="Calibri" w:hAnsi="Calibri" w:cs="Calibri"/>
          <w:b/>
          <w:bCs/>
          <w:sz w:val="22"/>
          <w:szCs w:val="20"/>
          <w:lang w:val="sr-Latn-RS"/>
        </w:rPr>
        <w:t xml:space="preserve"> </w:t>
      </w:r>
      <w:r w:rsidRPr="001E2380">
        <w:rPr>
          <w:rFonts w:ascii="Calibri" w:hAnsi="Calibri" w:cs="Calibri"/>
          <w:b/>
          <w:bCs/>
          <w:sz w:val="22"/>
          <w:szCs w:val="20"/>
          <w:lang w:val="sr-Latn-RS"/>
        </w:rPr>
        <w:t xml:space="preserve">                                                                                                                          </w:t>
      </w:r>
    </w:p>
    <w:p w14:paraId="1ADBBD99" w14:textId="77777777" w:rsidR="00AF5FF3" w:rsidRPr="001E2380" w:rsidRDefault="00AF5FF3" w:rsidP="00F85969">
      <w:pPr>
        <w:ind w:left="360"/>
        <w:jc w:val="center"/>
        <w:rPr>
          <w:rFonts w:ascii="Calibri" w:hAnsi="Calibri" w:cs="Calibri"/>
          <w:b/>
          <w:bCs/>
          <w:sz w:val="20"/>
          <w:szCs w:val="20"/>
          <w:lang w:val="sr-Latn-RS"/>
        </w:rPr>
      </w:pPr>
    </w:p>
    <w:p w14:paraId="207E2C28" w14:textId="56DA366F" w:rsidR="0051146E" w:rsidRPr="001E2380" w:rsidRDefault="00B228A7" w:rsidP="0051146E">
      <w:pPr>
        <w:jc w:val="center"/>
        <w:rPr>
          <w:rFonts w:asciiTheme="minorHAnsi" w:hAnsiTheme="minorHAnsi" w:cstheme="minorHAnsi"/>
          <w:b/>
          <w:sz w:val="20"/>
          <w:szCs w:val="20"/>
          <w:lang w:val="sr-Latn-RS"/>
        </w:rPr>
      </w:pPr>
      <w:r w:rsidRPr="001E2380">
        <w:rPr>
          <w:rFonts w:asciiTheme="minorHAnsi" w:hAnsiTheme="minorHAnsi" w:cstheme="minorHAnsi"/>
          <w:b/>
          <w:sz w:val="20"/>
          <w:szCs w:val="20"/>
          <w:lang w:val="sr-Latn-RS"/>
        </w:rPr>
        <w:t>Diviziji Regionalne kancelarije KAP-a u Gnjilanu</w:t>
      </w:r>
      <w:r w:rsidR="0051146E" w:rsidRPr="001E2380">
        <w:rPr>
          <w:rFonts w:asciiTheme="minorHAnsi" w:hAnsiTheme="minorHAnsi" w:cstheme="minorHAnsi"/>
          <w:b/>
          <w:sz w:val="20"/>
          <w:szCs w:val="20"/>
          <w:lang w:val="sr-Latn-RS"/>
        </w:rPr>
        <w:t xml:space="preserve"> </w:t>
      </w:r>
    </w:p>
    <w:p w14:paraId="2370B6ED" w14:textId="466421AD" w:rsidR="0051146E" w:rsidRPr="001E2380" w:rsidRDefault="0051146E" w:rsidP="0051146E">
      <w:pPr>
        <w:ind w:left="360"/>
        <w:jc w:val="center"/>
        <w:rPr>
          <w:rFonts w:asciiTheme="minorHAnsi" w:hAnsiTheme="minorHAnsi" w:cstheme="minorHAnsi"/>
          <w:b/>
          <w:sz w:val="20"/>
          <w:szCs w:val="20"/>
          <w:lang w:val="sr-Latn-RS"/>
        </w:rPr>
      </w:pPr>
      <w:r w:rsidRPr="001E2380">
        <w:rPr>
          <w:rFonts w:asciiTheme="minorHAnsi" w:hAnsiTheme="minorHAnsi" w:cstheme="minorHAnsi"/>
          <w:b/>
          <w:sz w:val="20"/>
          <w:szCs w:val="20"/>
          <w:lang w:val="sr-Latn-RS"/>
        </w:rPr>
        <w:t xml:space="preserve">Adresa: </w:t>
      </w:r>
      <w:r w:rsidR="00B228A7" w:rsidRPr="001E2380">
        <w:rPr>
          <w:rFonts w:asciiTheme="minorHAnsi" w:hAnsiTheme="minorHAnsi" w:cstheme="minorHAnsi"/>
          <w:b/>
          <w:sz w:val="20"/>
          <w:szCs w:val="20"/>
          <w:lang w:val="sr-Latn-RS"/>
        </w:rPr>
        <w:t>Ul</w:t>
      </w:r>
      <w:r w:rsidRPr="001E2380">
        <w:rPr>
          <w:rFonts w:asciiTheme="minorHAnsi" w:hAnsiTheme="minorHAnsi" w:cstheme="minorHAnsi"/>
          <w:b/>
          <w:sz w:val="20"/>
          <w:szCs w:val="20"/>
          <w:lang w:val="sr-Latn-RS"/>
        </w:rPr>
        <w:t xml:space="preserve">. </w:t>
      </w:r>
      <w:r w:rsidR="00376624" w:rsidRPr="001E2380">
        <w:rPr>
          <w:rFonts w:asciiTheme="minorHAnsi" w:hAnsiTheme="minorHAnsi" w:cstheme="minorHAnsi"/>
          <w:b/>
          <w:sz w:val="20"/>
          <w:szCs w:val="20"/>
          <w:lang w:val="sr-Latn-RS"/>
        </w:rPr>
        <w:t>Mulla Idrizi</w:t>
      </w:r>
      <w:r w:rsidRPr="001E2380">
        <w:rPr>
          <w:rFonts w:asciiTheme="minorHAnsi" w:hAnsiTheme="minorHAnsi" w:cstheme="minorHAnsi"/>
          <w:b/>
          <w:sz w:val="20"/>
          <w:szCs w:val="20"/>
          <w:lang w:val="sr-Latn-RS"/>
        </w:rPr>
        <w:t xml:space="preserve"> </w:t>
      </w:r>
      <w:r w:rsidR="00376624" w:rsidRPr="001E2380">
        <w:rPr>
          <w:rFonts w:asciiTheme="minorHAnsi" w:hAnsiTheme="minorHAnsi" w:cstheme="minorHAnsi"/>
          <w:b/>
          <w:sz w:val="20"/>
          <w:szCs w:val="20"/>
          <w:lang w:val="sr-Latn-RS"/>
        </w:rPr>
        <w:t>br 111</w:t>
      </w:r>
      <w:r w:rsidRPr="001E2380">
        <w:rPr>
          <w:rFonts w:asciiTheme="minorHAnsi" w:hAnsiTheme="minorHAnsi" w:cstheme="minorHAnsi"/>
          <w:b/>
          <w:sz w:val="20"/>
          <w:szCs w:val="20"/>
          <w:lang w:val="sr-Latn-RS"/>
        </w:rPr>
        <w:t xml:space="preserve">, </w:t>
      </w:r>
      <w:r w:rsidR="00300C3B" w:rsidRPr="001E2380">
        <w:rPr>
          <w:rFonts w:asciiTheme="minorHAnsi" w:hAnsiTheme="minorHAnsi" w:cstheme="minorHAnsi"/>
          <w:b/>
          <w:sz w:val="20"/>
          <w:szCs w:val="20"/>
          <w:lang w:val="sr-Latn-RS"/>
        </w:rPr>
        <w:t>Gradski projekat</w:t>
      </w:r>
      <w:r w:rsidR="00376624" w:rsidRPr="001E2380">
        <w:rPr>
          <w:rFonts w:ascii="Calibri" w:hAnsi="Calibri" w:cs="Calibri"/>
          <w:b/>
          <w:sz w:val="22"/>
          <w:szCs w:val="22"/>
          <w:lang w:val="sr-Latn-RS"/>
        </w:rPr>
        <w:t xml:space="preserve"> III, </w:t>
      </w:r>
      <w:r w:rsidRPr="001E2380">
        <w:rPr>
          <w:rFonts w:asciiTheme="minorHAnsi" w:hAnsiTheme="minorHAnsi" w:cstheme="minorHAnsi"/>
          <w:b/>
          <w:sz w:val="20"/>
          <w:szCs w:val="20"/>
          <w:lang w:val="sr-Latn-RS"/>
        </w:rPr>
        <w:t xml:space="preserve">60000 </w:t>
      </w:r>
      <w:r w:rsidR="00B228A7" w:rsidRPr="001E2380">
        <w:rPr>
          <w:rFonts w:asciiTheme="minorHAnsi" w:hAnsiTheme="minorHAnsi" w:cstheme="minorHAnsi"/>
          <w:b/>
          <w:sz w:val="20"/>
          <w:szCs w:val="20"/>
          <w:lang w:val="sr-Latn-RS"/>
        </w:rPr>
        <w:t>Gnjilane</w:t>
      </w:r>
      <w:r w:rsidRPr="001E2380">
        <w:rPr>
          <w:rFonts w:asciiTheme="minorHAnsi" w:hAnsiTheme="minorHAnsi" w:cstheme="minorHAnsi"/>
          <w:b/>
          <w:sz w:val="20"/>
          <w:szCs w:val="20"/>
          <w:lang w:val="sr-Latn-RS"/>
        </w:rPr>
        <w:t xml:space="preserve"> </w:t>
      </w:r>
    </w:p>
    <w:p w14:paraId="36266502" w14:textId="2089EA5A" w:rsidR="0051146E" w:rsidRPr="001E2380" w:rsidRDefault="0051146E" w:rsidP="0051146E">
      <w:pPr>
        <w:jc w:val="center"/>
        <w:rPr>
          <w:rFonts w:asciiTheme="minorHAnsi" w:hAnsiTheme="minorHAnsi" w:cstheme="minorHAnsi"/>
          <w:b/>
          <w:bCs/>
          <w:sz w:val="20"/>
          <w:szCs w:val="20"/>
          <w:lang w:val="sr-Latn-RS"/>
        </w:rPr>
      </w:pPr>
      <w:r w:rsidRPr="001E2380">
        <w:rPr>
          <w:rFonts w:asciiTheme="minorHAnsi" w:hAnsiTheme="minorHAnsi" w:cstheme="minorHAnsi"/>
          <w:b/>
          <w:sz w:val="20"/>
          <w:szCs w:val="20"/>
          <w:lang w:val="sr-Latn-RS"/>
        </w:rPr>
        <w:t>Tel: 0280/310-444</w:t>
      </w:r>
      <w:r w:rsidR="00376624" w:rsidRPr="001E2380">
        <w:rPr>
          <w:rFonts w:asciiTheme="minorHAnsi" w:hAnsiTheme="minorHAnsi" w:cstheme="minorHAnsi"/>
          <w:b/>
          <w:sz w:val="20"/>
          <w:szCs w:val="20"/>
          <w:lang w:val="sr-Latn-RS"/>
        </w:rPr>
        <w:t xml:space="preserve">  </w:t>
      </w:r>
    </w:p>
    <w:p w14:paraId="5569608C" w14:textId="5E060710" w:rsidR="001E4D94" w:rsidRPr="001E2380" w:rsidRDefault="00B228A7" w:rsidP="00330113">
      <w:pPr>
        <w:shd w:val="clear" w:color="auto" w:fill="FFFFFF"/>
        <w:jc w:val="center"/>
        <w:rPr>
          <w:rFonts w:ascii="Calibri" w:hAnsi="Calibri" w:cs="Calibri"/>
          <w:sz w:val="20"/>
          <w:szCs w:val="20"/>
          <w:lang w:val="sr-Latn-RS"/>
        </w:rPr>
      </w:pPr>
      <w:r w:rsidRPr="001E2380">
        <w:rPr>
          <w:rFonts w:ascii="Calibri" w:hAnsi="Calibri" w:cs="Calibri"/>
          <w:b/>
          <w:bCs/>
          <w:sz w:val="20"/>
          <w:szCs w:val="20"/>
          <w:lang w:val="sr-Latn-RS"/>
        </w:rPr>
        <w:t>imejl</w:t>
      </w:r>
      <w:r w:rsidR="00330113" w:rsidRPr="001E2380">
        <w:rPr>
          <w:rFonts w:ascii="Calibri" w:hAnsi="Calibri" w:cs="Calibri"/>
          <w:b/>
          <w:bCs/>
          <w:sz w:val="20"/>
          <w:szCs w:val="20"/>
          <w:lang w:val="sr-Latn-RS"/>
        </w:rPr>
        <w:t xml:space="preserve">: </w:t>
      </w:r>
      <w:hyperlink r:id="rId10" w:history="1">
        <w:r w:rsidR="00330113" w:rsidRPr="001E2380">
          <w:rPr>
            <w:rStyle w:val="Hyperlink"/>
            <w:rFonts w:ascii="Calibri" w:hAnsi="Calibri" w:cs="Calibri"/>
            <w:b/>
            <w:bCs/>
            <w:sz w:val="20"/>
            <w:szCs w:val="20"/>
            <w:lang w:val="sr-Latn-RS"/>
          </w:rPr>
          <w:t>info@pak-ks.org</w:t>
        </w:r>
      </w:hyperlink>
      <w:r w:rsidR="00330113" w:rsidRPr="001E2380">
        <w:rPr>
          <w:rFonts w:ascii="Calibri" w:hAnsi="Calibri" w:cs="Calibri"/>
          <w:sz w:val="20"/>
          <w:szCs w:val="20"/>
          <w:lang w:val="sr-Latn-RS"/>
        </w:rPr>
        <w:t xml:space="preserve">; </w:t>
      </w:r>
      <w:hyperlink r:id="rId11" w:history="1">
        <w:r w:rsidRPr="001E2380">
          <w:rPr>
            <w:rStyle w:val="Hyperlink"/>
            <w:rFonts w:ascii="Calibri" w:hAnsi="Calibri" w:cs="Calibri"/>
            <w:b/>
            <w:bCs/>
            <w:sz w:val="20"/>
            <w:szCs w:val="20"/>
            <w:lang w:val="sr-Latn-RS"/>
          </w:rPr>
          <w:t>www.pak-ks.org</w:t>
        </w:r>
      </w:hyperlink>
      <w:r w:rsidR="00401B11">
        <w:rPr>
          <w:rStyle w:val="Hyperlink"/>
          <w:rFonts w:ascii="Calibri" w:hAnsi="Calibri" w:cs="Calibri"/>
          <w:b/>
          <w:bCs/>
          <w:sz w:val="20"/>
          <w:szCs w:val="20"/>
          <w:lang w:val="sr-Latn-RS"/>
        </w:rPr>
        <w:t xml:space="preserve">  </w:t>
      </w:r>
    </w:p>
    <w:sectPr w:rsidR="001E4D94" w:rsidRPr="001E2380" w:rsidSect="005A39A1">
      <w:footerReference w:type="default" r:id="rId12"/>
      <w:pgSz w:w="11909" w:h="16834" w:code="9"/>
      <w:pgMar w:top="450" w:right="1800" w:bottom="99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6D07" w14:textId="77777777" w:rsidR="00032C55" w:rsidRDefault="00032C55" w:rsidP="00B8245C">
      <w:r>
        <w:separator/>
      </w:r>
    </w:p>
  </w:endnote>
  <w:endnote w:type="continuationSeparator" w:id="0">
    <w:p w14:paraId="20477D2B" w14:textId="77777777" w:rsidR="00032C55" w:rsidRDefault="00032C55" w:rsidP="00B8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3890" w14:textId="11705D67" w:rsidR="00016C9D" w:rsidRPr="00B8245C" w:rsidRDefault="005201EB">
    <w:pPr>
      <w:pStyle w:val="Footer"/>
      <w:jc w:val="right"/>
    </w:pPr>
    <w:r>
      <w:fldChar w:fldCharType="begin"/>
    </w:r>
    <w:r w:rsidR="00016C9D">
      <w:instrText xml:space="preserve"> PAGE </w:instrText>
    </w:r>
    <w:r>
      <w:fldChar w:fldCharType="separate"/>
    </w:r>
    <w:r w:rsidR="009D470F">
      <w:rPr>
        <w:noProof/>
      </w:rPr>
      <w:t>3</w:t>
    </w:r>
    <w:r>
      <w:fldChar w:fldCharType="end"/>
    </w:r>
    <w:r w:rsidR="00016C9D" w:rsidRPr="00B8245C">
      <w:t xml:space="preserve"> </w:t>
    </w:r>
    <w:r w:rsidR="00190387">
      <w:t>-</w:t>
    </w:r>
    <w:r w:rsidR="00016C9D" w:rsidRPr="00B8245C">
      <w:t xml:space="preserve"> </w:t>
    </w:r>
    <w:r>
      <w:fldChar w:fldCharType="begin"/>
    </w:r>
    <w:r w:rsidR="00016C9D">
      <w:instrText xml:space="preserve"> NUMPAGES  </w:instrText>
    </w:r>
    <w:r>
      <w:fldChar w:fldCharType="separate"/>
    </w:r>
    <w:r w:rsidR="009D470F">
      <w:rPr>
        <w:noProof/>
      </w:rPr>
      <w:t>3</w:t>
    </w:r>
    <w:r>
      <w:fldChar w:fldCharType="end"/>
    </w:r>
  </w:p>
  <w:p w14:paraId="4A7CA99B" w14:textId="77777777" w:rsidR="00016C9D" w:rsidRDefault="00016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3D46" w14:textId="77777777" w:rsidR="00032C55" w:rsidRDefault="00032C55" w:rsidP="00B8245C">
      <w:r>
        <w:separator/>
      </w:r>
    </w:p>
  </w:footnote>
  <w:footnote w:type="continuationSeparator" w:id="0">
    <w:p w14:paraId="2A78487C" w14:textId="77777777" w:rsidR="00032C55" w:rsidRDefault="00032C55" w:rsidP="00B8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8A"/>
    <w:multiLevelType w:val="hybridMultilevel"/>
    <w:tmpl w:val="2F80B342"/>
    <w:lvl w:ilvl="0" w:tplc="387EA5A4">
      <w:start w:val="1"/>
      <w:numFmt w:val="lowerLetter"/>
      <w:lvlText w:val="%1)."/>
      <w:lvlJc w:val="left"/>
      <w:pPr>
        <w:tabs>
          <w:tab w:val="num" w:pos="4959"/>
        </w:tabs>
        <w:ind w:left="4959"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78C264C"/>
    <w:multiLevelType w:val="hybridMultilevel"/>
    <w:tmpl w:val="D8B4F73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 w15:restartNumberingAfterBreak="0">
    <w:nsid w:val="2ABC2B28"/>
    <w:multiLevelType w:val="hybridMultilevel"/>
    <w:tmpl w:val="B5646D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D9E0B74"/>
    <w:multiLevelType w:val="hybridMultilevel"/>
    <w:tmpl w:val="696236C8"/>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3ED77E73"/>
    <w:multiLevelType w:val="hybridMultilevel"/>
    <w:tmpl w:val="3760B7EC"/>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6DC9134C"/>
    <w:multiLevelType w:val="hybridMultilevel"/>
    <w:tmpl w:val="0D8E7AFC"/>
    <w:lvl w:ilvl="0" w:tplc="F252C2A6">
      <w:start w:val="1"/>
      <w:numFmt w:val="decimal"/>
      <w:lvlText w:val="%1."/>
      <w:lvlJc w:val="left"/>
      <w:pPr>
        <w:ind w:left="-135" w:hanging="405"/>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
  </w:num>
  <w:num w:numId="2">
    <w:abstractNumId w:val="4"/>
  </w:num>
  <w:num w:numId="3">
    <w:abstractNumId w:val="0"/>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C1A"/>
    <w:rsid w:val="000021FA"/>
    <w:rsid w:val="00006D6D"/>
    <w:rsid w:val="00007E90"/>
    <w:rsid w:val="00010079"/>
    <w:rsid w:val="000118D8"/>
    <w:rsid w:val="00011C94"/>
    <w:rsid w:val="00012286"/>
    <w:rsid w:val="000128BF"/>
    <w:rsid w:val="00013478"/>
    <w:rsid w:val="00016C9D"/>
    <w:rsid w:val="000231CD"/>
    <w:rsid w:val="000252C4"/>
    <w:rsid w:val="000260C1"/>
    <w:rsid w:val="00032A8C"/>
    <w:rsid w:val="00032C55"/>
    <w:rsid w:val="00033A64"/>
    <w:rsid w:val="00033AA6"/>
    <w:rsid w:val="000379A6"/>
    <w:rsid w:val="00037B51"/>
    <w:rsid w:val="00037E9D"/>
    <w:rsid w:val="000401E8"/>
    <w:rsid w:val="00040255"/>
    <w:rsid w:val="00045281"/>
    <w:rsid w:val="00050214"/>
    <w:rsid w:val="0005056C"/>
    <w:rsid w:val="00050758"/>
    <w:rsid w:val="00050A46"/>
    <w:rsid w:val="0005115C"/>
    <w:rsid w:val="00054A0F"/>
    <w:rsid w:val="00060396"/>
    <w:rsid w:val="0006128D"/>
    <w:rsid w:val="00066D12"/>
    <w:rsid w:val="000740F4"/>
    <w:rsid w:val="0007705F"/>
    <w:rsid w:val="00081CD7"/>
    <w:rsid w:val="00085166"/>
    <w:rsid w:val="00090AD8"/>
    <w:rsid w:val="0009347E"/>
    <w:rsid w:val="00095707"/>
    <w:rsid w:val="000A54AB"/>
    <w:rsid w:val="000A5763"/>
    <w:rsid w:val="000B3E66"/>
    <w:rsid w:val="000B4453"/>
    <w:rsid w:val="000B4833"/>
    <w:rsid w:val="000C0EFA"/>
    <w:rsid w:val="000C292D"/>
    <w:rsid w:val="000C29AC"/>
    <w:rsid w:val="000C5FB5"/>
    <w:rsid w:val="000C6BAD"/>
    <w:rsid w:val="000C6FE3"/>
    <w:rsid w:val="000C7FBB"/>
    <w:rsid w:val="000D6A14"/>
    <w:rsid w:val="000D75B8"/>
    <w:rsid w:val="000D78EA"/>
    <w:rsid w:val="000E0EF2"/>
    <w:rsid w:val="000E3C20"/>
    <w:rsid w:val="000F29AE"/>
    <w:rsid w:val="000F2CFC"/>
    <w:rsid w:val="000F4C44"/>
    <w:rsid w:val="000F5274"/>
    <w:rsid w:val="000F6276"/>
    <w:rsid w:val="000F69D7"/>
    <w:rsid w:val="00100333"/>
    <w:rsid w:val="001024C2"/>
    <w:rsid w:val="00102B26"/>
    <w:rsid w:val="00105CE9"/>
    <w:rsid w:val="00112FF2"/>
    <w:rsid w:val="001148D2"/>
    <w:rsid w:val="00114B92"/>
    <w:rsid w:val="00121596"/>
    <w:rsid w:val="001222F5"/>
    <w:rsid w:val="00124A5A"/>
    <w:rsid w:val="00126F51"/>
    <w:rsid w:val="001318BF"/>
    <w:rsid w:val="0013409E"/>
    <w:rsid w:val="00135781"/>
    <w:rsid w:val="0014195F"/>
    <w:rsid w:val="00143A22"/>
    <w:rsid w:val="00147922"/>
    <w:rsid w:val="0015050A"/>
    <w:rsid w:val="00152569"/>
    <w:rsid w:val="00155AEE"/>
    <w:rsid w:val="00155E68"/>
    <w:rsid w:val="001571B6"/>
    <w:rsid w:val="00162EB5"/>
    <w:rsid w:val="00163481"/>
    <w:rsid w:val="00164ADD"/>
    <w:rsid w:val="001722F7"/>
    <w:rsid w:val="001727A8"/>
    <w:rsid w:val="00174FC3"/>
    <w:rsid w:val="00183457"/>
    <w:rsid w:val="0018407B"/>
    <w:rsid w:val="00184A99"/>
    <w:rsid w:val="00185ED7"/>
    <w:rsid w:val="00190387"/>
    <w:rsid w:val="0019665F"/>
    <w:rsid w:val="001969FF"/>
    <w:rsid w:val="00197CED"/>
    <w:rsid w:val="001A21FC"/>
    <w:rsid w:val="001A452D"/>
    <w:rsid w:val="001A4DD7"/>
    <w:rsid w:val="001A63B8"/>
    <w:rsid w:val="001B06AC"/>
    <w:rsid w:val="001B0F17"/>
    <w:rsid w:val="001B2DC9"/>
    <w:rsid w:val="001B42DC"/>
    <w:rsid w:val="001B4AD7"/>
    <w:rsid w:val="001B4EBE"/>
    <w:rsid w:val="001B71D3"/>
    <w:rsid w:val="001B737A"/>
    <w:rsid w:val="001C1C72"/>
    <w:rsid w:val="001C6BA4"/>
    <w:rsid w:val="001D47AF"/>
    <w:rsid w:val="001D6DDB"/>
    <w:rsid w:val="001D785B"/>
    <w:rsid w:val="001E2380"/>
    <w:rsid w:val="001E2CAA"/>
    <w:rsid w:val="001E3B36"/>
    <w:rsid w:val="001E3B8B"/>
    <w:rsid w:val="001E4D94"/>
    <w:rsid w:val="001E4FB4"/>
    <w:rsid w:val="001E5DC1"/>
    <w:rsid w:val="001F3066"/>
    <w:rsid w:val="001F4561"/>
    <w:rsid w:val="001F4915"/>
    <w:rsid w:val="001F6579"/>
    <w:rsid w:val="00200259"/>
    <w:rsid w:val="00201DF8"/>
    <w:rsid w:val="0020222D"/>
    <w:rsid w:val="00204275"/>
    <w:rsid w:val="0020594C"/>
    <w:rsid w:val="00210004"/>
    <w:rsid w:val="00210DD7"/>
    <w:rsid w:val="00212791"/>
    <w:rsid w:val="00214266"/>
    <w:rsid w:val="00214A5E"/>
    <w:rsid w:val="00217590"/>
    <w:rsid w:val="0022315D"/>
    <w:rsid w:val="00231271"/>
    <w:rsid w:val="00231627"/>
    <w:rsid w:val="00233018"/>
    <w:rsid w:val="0023501A"/>
    <w:rsid w:val="002364DC"/>
    <w:rsid w:val="00241335"/>
    <w:rsid w:val="0024337F"/>
    <w:rsid w:val="00244989"/>
    <w:rsid w:val="0024580C"/>
    <w:rsid w:val="00251442"/>
    <w:rsid w:val="00251620"/>
    <w:rsid w:val="002544E0"/>
    <w:rsid w:val="00265356"/>
    <w:rsid w:val="00272801"/>
    <w:rsid w:val="00273C06"/>
    <w:rsid w:val="002773C3"/>
    <w:rsid w:val="00277D18"/>
    <w:rsid w:val="0028379C"/>
    <w:rsid w:val="00286E47"/>
    <w:rsid w:val="00291963"/>
    <w:rsid w:val="00292D0A"/>
    <w:rsid w:val="00296B42"/>
    <w:rsid w:val="002A2896"/>
    <w:rsid w:val="002A346C"/>
    <w:rsid w:val="002A44E9"/>
    <w:rsid w:val="002A589D"/>
    <w:rsid w:val="002A5E35"/>
    <w:rsid w:val="002B0D65"/>
    <w:rsid w:val="002B1BD2"/>
    <w:rsid w:val="002B68CA"/>
    <w:rsid w:val="002B7E94"/>
    <w:rsid w:val="002C09B3"/>
    <w:rsid w:val="002C2D95"/>
    <w:rsid w:val="002C45F8"/>
    <w:rsid w:val="002C51D4"/>
    <w:rsid w:val="002D0999"/>
    <w:rsid w:val="002D11BF"/>
    <w:rsid w:val="002D21CE"/>
    <w:rsid w:val="002D31BE"/>
    <w:rsid w:val="002F170E"/>
    <w:rsid w:val="002F4C8A"/>
    <w:rsid w:val="002F7968"/>
    <w:rsid w:val="00300C3B"/>
    <w:rsid w:val="00302620"/>
    <w:rsid w:val="0030334C"/>
    <w:rsid w:val="003033B7"/>
    <w:rsid w:val="003039C0"/>
    <w:rsid w:val="00312403"/>
    <w:rsid w:val="003153AA"/>
    <w:rsid w:val="00317843"/>
    <w:rsid w:val="003178FC"/>
    <w:rsid w:val="00321CBD"/>
    <w:rsid w:val="003223CC"/>
    <w:rsid w:val="00322D5F"/>
    <w:rsid w:val="00323A45"/>
    <w:rsid w:val="00325727"/>
    <w:rsid w:val="00326080"/>
    <w:rsid w:val="00327758"/>
    <w:rsid w:val="00330113"/>
    <w:rsid w:val="00330D55"/>
    <w:rsid w:val="00331AD4"/>
    <w:rsid w:val="00332442"/>
    <w:rsid w:val="00333546"/>
    <w:rsid w:val="0033563F"/>
    <w:rsid w:val="00335846"/>
    <w:rsid w:val="003359B4"/>
    <w:rsid w:val="00344C51"/>
    <w:rsid w:val="0035043C"/>
    <w:rsid w:val="00351177"/>
    <w:rsid w:val="00352EB0"/>
    <w:rsid w:val="00355DD1"/>
    <w:rsid w:val="00363D06"/>
    <w:rsid w:val="00364FB6"/>
    <w:rsid w:val="00367951"/>
    <w:rsid w:val="00367CF6"/>
    <w:rsid w:val="00375B21"/>
    <w:rsid w:val="00376624"/>
    <w:rsid w:val="0037714D"/>
    <w:rsid w:val="00381DA5"/>
    <w:rsid w:val="0038296B"/>
    <w:rsid w:val="003829B3"/>
    <w:rsid w:val="00387EE5"/>
    <w:rsid w:val="00391BB8"/>
    <w:rsid w:val="003966FA"/>
    <w:rsid w:val="00397ACD"/>
    <w:rsid w:val="003A16F6"/>
    <w:rsid w:val="003A2981"/>
    <w:rsid w:val="003A3809"/>
    <w:rsid w:val="003A53FF"/>
    <w:rsid w:val="003A7354"/>
    <w:rsid w:val="003B03D0"/>
    <w:rsid w:val="003B1B83"/>
    <w:rsid w:val="003C1303"/>
    <w:rsid w:val="003C3C87"/>
    <w:rsid w:val="003C63A9"/>
    <w:rsid w:val="003D10DB"/>
    <w:rsid w:val="003D1739"/>
    <w:rsid w:val="003D6084"/>
    <w:rsid w:val="003D6A90"/>
    <w:rsid w:val="003E0F3F"/>
    <w:rsid w:val="003E1888"/>
    <w:rsid w:val="003E248D"/>
    <w:rsid w:val="003E3F59"/>
    <w:rsid w:val="003E56A4"/>
    <w:rsid w:val="003E6C0A"/>
    <w:rsid w:val="003F0F08"/>
    <w:rsid w:val="003F1BE6"/>
    <w:rsid w:val="003F4A86"/>
    <w:rsid w:val="003F6CC5"/>
    <w:rsid w:val="003F7D82"/>
    <w:rsid w:val="00401942"/>
    <w:rsid w:val="00401B11"/>
    <w:rsid w:val="0040520E"/>
    <w:rsid w:val="00405F44"/>
    <w:rsid w:val="0041678C"/>
    <w:rsid w:val="00417098"/>
    <w:rsid w:val="004175C3"/>
    <w:rsid w:val="00420A2D"/>
    <w:rsid w:val="00420FD5"/>
    <w:rsid w:val="00422F5F"/>
    <w:rsid w:val="00431CEC"/>
    <w:rsid w:val="00432F3D"/>
    <w:rsid w:val="00433C21"/>
    <w:rsid w:val="004420F4"/>
    <w:rsid w:val="004462FA"/>
    <w:rsid w:val="004507F1"/>
    <w:rsid w:val="00452E4A"/>
    <w:rsid w:val="00452E71"/>
    <w:rsid w:val="00454038"/>
    <w:rsid w:val="00455C8A"/>
    <w:rsid w:val="0045668D"/>
    <w:rsid w:val="00457139"/>
    <w:rsid w:val="00461BFD"/>
    <w:rsid w:val="00464A80"/>
    <w:rsid w:val="00465399"/>
    <w:rsid w:val="0046558D"/>
    <w:rsid w:val="00466C8C"/>
    <w:rsid w:val="00467304"/>
    <w:rsid w:val="004675C2"/>
    <w:rsid w:val="00470122"/>
    <w:rsid w:val="004705F3"/>
    <w:rsid w:val="00470702"/>
    <w:rsid w:val="004708A6"/>
    <w:rsid w:val="004708C6"/>
    <w:rsid w:val="00473234"/>
    <w:rsid w:val="00481CB8"/>
    <w:rsid w:val="0048269E"/>
    <w:rsid w:val="00483A11"/>
    <w:rsid w:val="00487A5A"/>
    <w:rsid w:val="00491FC3"/>
    <w:rsid w:val="004A12E8"/>
    <w:rsid w:val="004A6CBE"/>
    <w:rsid w:val="004A78C6"/>
    <w:rsid w:val="004B07D1"/>
    <w:rsid w:val="004B1454"/>
    <w:rsid w:val="004B2EF4"/>
    <w:rsid w:val="004B37C7"/>
    <w:rsid w:val="004B4E0B"/>
    <w:rsid w:val="004C079D"/>
    <w:rsid w:val="004C12A7"/>
    <w:rsid w:val="004C2FA0"/>
    <w:rsid w:val="004C7B16"/>
    <w:rsid w:val="004D138B"/>
    <w:rsid w:val="004D5E72"/>
    <w:rsid w:val="004D7B83"/>
    <w:rsid w:val="004E3637"/>
    <w:rsid w:val="004E4425"/>
    <w:rsid w:val="004E4971"/>
    <w:rsid w:val="004E5724"/>
    <w:rsid w:val="004E652C"/>
    <w:rsid w:val="004E6BE7"/>
    <w:rsid w:val="004E6FAD"/>
    <w:rsid w:val="004E779A"/>
    <w:rsid w:val="004F0B3A"/>
    <w:rsid w:val="004F5BE9"/>
    <w:rsid w:val="004F5DFC"/>
    <w:rsid w:val="005002CD"/>
    <w:rsid w:val="00501979"/>
    <w:rsid w:val="00501CBE"/>
    <w:rsid w:val="00502461"/>
    <w:rsid w:val="00503419"/>
    <w:rsid w:val="005046B8"/>
    <w:rsid w:val="0050527B"/>
    <w:rsid w:val="005065F5"/>
    <w:rsid w:val="0051146E"/>
    <w:rsid w:val="00511BBD"/>
    <w:rsid w:val="005120AC"/>
    <w:rsid w:val="00513013"/>
    <w:rsid w:val="00515356"/>
    <w:rsid w:val="005178A2"/>
    <w:rsid w:val="005201EB"/>
    <w:rsid w:val="00524D8B"/>
    <w:rsid w:val="005337C4"/>
    <w:rsid w:val="00536955"/>
    <w:rsid w:val="0053730B"/>
    <w:rsid w:val="00541827"/>
    <w:rsid w:val="00541B82"/>
    <w:rsid w:val="00542167"/>
    <w:rsid w:val="005448EC"/>
    <w:rsid w:val="00546DAB"/>
    <w:rsid w:val="00550DA7"/>
    <w:rsid w:val="005540A9"/>
    <w:rsid w:val="00555B5F"/>
    <w:rsid w:val="005617AF"/>
    <w:rsid w:val="005625E0"/>
    <w:rsid w:val="00570602"/>
    <w:rsid w:val="0057184D"/>
    <w:rsid w:val="005722AE"/>
    <w:rsid w:val="00575470"/>
    <w:rsid w:val="005803AF"/>
    <w:rsid w:val="00580E59"/>
    <w:rsid w:val="00584A00"/>
    <w:rsid w:val="00585D99"/>
    <w:rsid w:val="00586AC8"/>
    <w:rsid w:val="00593F79"/>
    <w:rsid w:val="005A2599"/>
    <w:rsid w:val="005A39A1"/>
    <w:rsid w:val="005A49F4"/>
    <w:rsid w:val="005A733F"/>
    <w:rsid w:val="005B14AD"/>
    <w:rsid w:val="005B20D4"/>
    <w:rsid w:val="005B35BE"/>
    <w:rsid w:val="005B6F8C"/>
    <w:rsid w:val="005C725B"/>
    <w:rsid w:val="005D4344"/>
    <w:rsid w:val="005D620B"/>
    <w:rsid w:val="005D7F6E"/>
    <w:rsid w:val="005E1B4D"/>
    <w:rsid w:val="005E64BC"/>
    <w:rsid w:val="005F03D8"/>
    <w:rsid w:val="005F2AF8"/>
    <w:rsid w:val="005F3574"/>
    <w:rsid w:val="005F3C2E"/>
    <w:rsid w:val="005F420C"/>
    <w:rsid w:val="005F7ACB"/>
    <w:rsid w:val="006101E8"/>
    <w:rsid w:val="00613803"/>
    <w:rsid w:val="00613935"/>
    <w:rsid w:val="0061519C"/>
    <w:rsid w:val="006155D3"/>
    <w:rsid w:val="00616133"/>
    <w:rsid w:val="006171E8"/>
    <w:rsid w:val="00620BC2"/>
    <w:rsid w:val="00622884"/>
    <w:rsid w:val="00622963"/>
    <w:rsid w:val="006267D3"/>
    <w:rsid w:val="006277BB"/>
    <w:rsid w:val="00630081"/>
    <w:rsid w:val="00631EE9"/>
    <w:rsid w:val="00642EF6"/>
    <w:rsid w:val="006467E5"/>
    <w:rsid w:val="006537FB"/>
    <w:rsid w:val="00656BDB"/>
    <w:rsid w:val="00660070"/>
    <w:rsid w:val="00664439"/>
    <w:rsid w:val="006649B2"/>
    <w:rsid w:val="006661BD"/>
    <w:rsid w:val="0066664C"/>
    <w:rsid w:val="006758C4"/>
    <w:rsid w:val="00675CF0"/>
    <w:rsid w:val="00677AC5"/>
    <w:rsid w:val="006802DE"/>
    <w:rsid w:val="006826C2"/>
    <w:rsid w:val="00682D0C"/>
    <w:rsid w:val="00683060"/>
    <w:rsid w:val="00684025"/>
    <w:rsid w:val="006862C0"/>
    <w:rsid w:val="0069159D"/>
    <w:rsid w:val="00691D9E"/>
    <w:rsid w:val="0069440D"/>
    <w:rsid w:val="006A0153"/>
    <w:rsid w:val="006A04D5"/>
    <w:rsid w:val="006A5801"/>
    <w:rsid w:val="006B27B9"/>
    <w:rsid w:val="006B7D13"/>
    <w:rsid w:val="006C0079"/>
    <w:rsid w:val="006C0345"/>
    <w:rsid w:val="006C03F7"/>
    <w:rsid w:val="006C0652"/>
    <w:rsid w:val="006C0F23"/>
    <w:rsid w:val="006C1BBF"/>
    <w:rsid w:val="006C2FDF"/>
    <w:rsid w:val="006C4D5D"/>
    <w:rsid w:val="006C7554"/>
    <w:rsid w:val="006C759D"/>
    <w:rsid w:val="006D2F52"/>
    <w:rsid w:val="006D6DFA"/>
    <w:rsid w:val="006D7786"/>
    <w:rsid w:val="006E314C"/>
    <w:rsid w:val="006E73AC"/>
    <w:rsid w:val="006E7505"/>
    <w:rsid w:val="006F06A2"/>
    <w:rsid w:val="006F2CBA"/>
    <w:rsid w:val="006F3658"/>
    <w:rsid w:val="006F6D80"/>
    <w:rsid w:val="006F7D60"/>
    <w:rsid w:val="00702A1D"/>
    <w:rsid w:val="007036F6"/>
    <w:rsid w:val="007050DC"/>
    <w:rsid w:val="0071407C"/>
    <w:rsid w:val="007203C9"/>
    <w:rsid w:val="00722EFB"/>
    <w:rsid w:val="0072708C"/>
    <w:rsid w:val="00730A2C"/>
    <w:rsid w:val="007332ED"/>
    <w:rsid w:val="00733D5C"/>
    <w:rsid w:val="0073651A"/>
    <w:rsid w:val="0074715C"/>
    <w:rsid w:val="00753352"/>
    <w:rsid w:val="0075387D"/>
    <w:rsid w:val="0075584D"/>
    <w:rsid w:val="007566FC"/>
    <w:rsid w:val="007610DF"/>
    <w:rsid w:val="00761833"/>
    <w:rsid w:val="007623A2"/>
    <w:rsid w:val="007624D4"/>
    <w:rsid w:val="0076488C"/>
    <w:rsid w:val="00770A40"/>
    <w:rsid w:val="00771989"/>
    <w:rsid w:val="0077438A"/>
    <w:rsid w:val="007744A7"/>
    <w:rsid w:val="00783742"/>
    <w:rsid w:val="0078577E"/>
    <w:rsid w:val="007904CE"/>
    <w:rsid w:val="00792A07"/>
    <w:rsid w:val="00794764"/>
    <w:rsid w:val="00795E51"/>
    <w:rsid w:val="007A1B8D"/>
    <w:rsid w:val="007A31DA"/>
    <w:rsid w:val="007A3F13"/>
    <w:rsid w:val="007A4F41"/>
    <w:rsid w:val="007A574F"/>
    <w:rsid w:val="007A670C"/>
    <w:rsid w:val="007A6BCE"/>
    <w:rsid w:val="007A6BFE"/>
    <w:rsid w:val="007B0877"/>
    <w:rsid w:val="007B1147"/>
    <w:rsid w:val="007B1FFE"/>
    <w:rsid w:val="007B2830"/>
    <w:rsid w:val="007B2E10"/>
    <w:rsid w:val="007B3063"/>
    <w:rsid w:val="007B45E3"/>
    <w:rsid w:val="007B534A"/>
    <w:rsid w:val="007C0030"/>
    <w:rsid w:val="007C1231"/>
    <w:rsid w:val="007C2112"/>
    <w:rsid w:val="007C4BDA"/>
    <w:rsid w:val="007C644B"/>
    <w:rsid w:val="007C7BCF"/>
    <w:rsid w:val="007D480A"/>
    <w:rsid w:val="007D6CB5"/>
    <w:rsid w:val="007D72B4"/>
    <w:rsid w:val="007E27DC"/>
    <w:rsid w:val="007E58A9"/>
    <w:rsid w:val="007E5E58"/>
    <w:rsid w:val="007E7CC3"/>
    <w:rsid w:val="007F0922"/>
    <w:rsid w:val="007F2A51"/>
    <w:rsid w:val="007F4562"/>
    <w:rsid w:val="007F6D2B"/>
    <w:rsid w:val="007F6DC8"/>
    <w:rsid w:val="007F7105"/>
    <w:rsid w:val="00810AA7"/>
    <w:rsid w:val="0081424C"/>
    <w:rsid w:val="00814500"/>
    <w:rsid w:val="00817EC6"/>
    <w:rsid w:val="00820A96"/>
    <w:rsid w:val="00821B15"/>
    <w:rsid w:val="00823C05"/>
    <w:rsid w:val="008241A5"/>
    <w:rsid w:val="00825759"/>
    <w:rsid w:val="0082607C"/>
    <w:rsid w:val="00827C59"/>
    <w:rsid w:val="0083631C"/>
    <w:rsid w:val="00846B3A"/>
    <w:rsid w:val="008473FF"/>
    <w:rsid w:val="008545EE"/>
    <w:rsid w:val="008605F3"/>
    <w:rsid w:val="0086208D"/>
    <w:rsid w:val="008632AC"/>
    <w:rsid w:val="00863459"/>
    <w:rsid w:val="0086476B"/>
    <w:rsid w:val="00865737"/>
    <w:rsid w:val="00865B20"/>
    <w:rsid w:val="008663BA"/>
    <w:rsid w:val="0086761B"/>
    <w:rsid w:val="00867801"/>
    <w:rsid w:val="00872C0C"/>
    <w:rsid w:val="008740CC"/>
    <w:rsid w:val="00877359"/>
    <w:rsid w:val="008776DA"/>
    <w:rsid w:val="00880774"/>
    <w:rsid w:val="00885AC9"/>
    <w:rsid w:val="00890CCC"/>
    <w:rsid w:val="008911ED"/>
    <w:rsid w:val="008924B2"/>
    <w:rsid w:val="008930EB"/>
    <w:rsid w:val="0089333A"/>
    <w:rsid w:val="00894CE0"/>
    <w:rsid w:val="008977F5"/>
    <w:rsid w:val="008A062C"/>
    <w:rsid w:val="008A3063"/>
    <w:rsid w:val="008A68FA"/>
    <w:rsid w:val="008B05C9"/>
    <w:rsid w:val="008B3E7D"/>
    <w:rsid w:val="008B4FC3"/>
    <w:rsid w:val="008B67EC"/>
    <w:rsid w:val="008D2714"/>
    <w:rsid w:val="008D4AAA"/>
    <w:rsid w:val="008D6629"/>
    <w:rsid w:val="008D6BB2"/>
    <w:rsid w:val="008D76C3"/>
    <w:rsid w:val="008E19EF"/>
    <w:rsid w:val="008E210F"/>
    <w:rsid w:val="008E4350"/>
    <w:rsid w:val="008F1592"/>
    <w:rsid w:val="008F1E9E"/>
    <w:rsid w:val="008F395C"/>
    <w:rsid w:val="008F4A3A"/>
    <w:rsid w:val="008F5C1A"/>
    <w:rsid w:val="008F6AE2"/>
    <w:rsid w:val="008F76B9"/>
    <w:rsid w:val="008F7EAD"/>
    <w:rsid w:val="00900284"/>
    <w:rsid w:val="009002E6"/>
    <w:rsid w:val="00903E89"/>
    <w:rsid w:val="009045E6"/>
    <w:rsid w:val="00904EB6"/>
    <w:rsid w:val="0091118F"/>
    <w:rsid w:val="0091421F"/>
    <w:rsid w:val="00915418"/>
    <w:rsid w:val="00915767"/>
    <w:rsid w:val="009256DA"/>
    <w:rsid w:val="00925C5F"/>
    <w:rsid w:val="0093214D"/>
    <w:rsid w:val="0093225C"/>
    <w:rsid w:val="00932E9B"/>
    <w:rsid w:val="00934AC9"/>
    <w:rsid w:val="00936EBD"/>
    <w:rsid w:val="009410FA"/>
    <w:rsid w:val="00942225"/>
    <w:rsid w:val="00945530"/>
    <w:rsid w:val="0095131E"/>
    <w:rsid w:val="00953CD2"/>
    <w:rsid w:val="00954835"/>
    <w:rsid w:val="00954A36"/>
    <w:rsid w:val="0095572E"/>
    <w:rsid w:val="009570DC"/>
    <w:rsid w:val="009754E8"/>
    <w:rsid w:val="00975BB9"/>
    <w:rsid w:val="00976EBF"/>
    <w:rsid w:val="009773F4"/>
    <w:rsid w:val="00995A28"/>
    <w:rsid w:val="009A2146"/>
    <w:rsid w:val="009A7F0B"/>
    <w:rsid w:val="009B1270"/>
    <w:rsid w:val="009B2690"/>
    <w:rsid w:val="009B3018"/>
    <w:rsid w:val="009B76ED"/>
    <w:rsid w:val="009B78E3"/>
    <w:rsid w:val="009C1572"/>
    <w:rsid w:val="009C51E0"/>
    <w:rsid w:val="009C7505"/>
    <w:rsid w:val="009D0963"/>
    <w:rsid w:val="009D0A68"/>
    <w:rsid w:val="009D470F"/>
    <w:rsid w:val="009D4C37"/>
    <w:rsid w:val="009E67AD"/>
    <w:rsid w:val="009E6D05"/>
    <w:rsid w:val="009F025A"/>
    <w:rsid w:val="009F2F1E"/>
    <w:rsid w:val="009F38CC"/>
    <w:rsid w:val="009F3D3D"/>
    <w:rsid w:val="00A0168D"/>
    <w:rsid w:val="00A018D0"/>
    <w:rsid w:val="00A034CF"/>
    <w:rsid w:val="00A045DC"/>
    <w:rsid w:val="00A06637"/>
    <w:rsid w:val="00A0703F"/>
    <w:rsid w:val="00A12AC6"/>
    <w:rsid w:val="00A142CA"/>
    <w:rsid w:val="00A150C9"/>
    <w:rsid w:val="00A15F28"/>
    <w:rsid w:val="00A26405"/>
    <w:rsid w:val="00A26812"/>
    <w:rsid w:val="00A27BA6"/>
    <w:rsid w:val="00A31B39"/>
    <w:rsid w:val="00A37EEF"/>
    <w:rsid w:val="00A41982"/>
    <w:rsid w:val="00A51A27"/>
    <w:rsid w:val="00A51FE4"/>
    <w:rsid w:val="00A53C86"/>
    <w:rsid w:val="00A542B9"/>
    <w:rsid w:val="00A54548"/>
    <w:rsid w:val="00A557DE"/>
    <w:rsid w:val="00A60055"/>
    <w:rsid w:val="00A6045C"/>
    <w:rsid w:val="00A60533"/>
    <w:rsid w:val="00A60DBB"/>
    <w:rsid w:val="00A61C51"/>
    <w:rsid w:val="00A66B75"/>
    <w:rsid w:val="00A70D93"/>
    <w:rsid w:val="00A72E18"/>
    <w:rsid w:val="00A75647"/>
    <w:rsid w:val="00A7603F"/>
    <w:rsid w:val="00A76E1C"/>
    <w:rsid w:val="00A81895"/>
    <w:rsid w:val="00A81CE6"/>
    <w:rsid w:val="00A83A57"/>
    <w:rsid w:val="00A83FCB"/>
    <w:rsid w:val="00A86CCA"/>
    <w:rsid w:val="00A91011"/>
    <w:rsid w:val="00A91CAC"/>
    <w:rsid w:val="00A96A68"/>
    <w:rsid w:val="00A96E18"/>
    <w:rsid w:val="00AA0766"/>
    <w:rsid w:val="00AA150D"/>
    <w:rsid w:val="00AA1EDB"/>
    <w:rsid w:val="00AA1FAA"/>
    <w:rsid w:val="00AA429E"/>
    <w:rsid w:val="00AA52FC"/>
    <w:rsid w:val="00AA6C15"/>
    <w:rsid w:val="00AA7FF3"/>
    <w:rsid w:val="00AB01FC"/>
    <w:rsid w:val="00AB69AA"/>
    <w:rsid w:val="00AB7F4F"/>
    <w:rsid w:val="00AC013E"/>
    <w:rsid w:val="00AC0301"/>
    <w:rsid w:val="00AC2ADC"/>
    <w:rsid w:val="00AC59DD"/>
    <w:rsid w:val="00AC74FB"/>
    <w:rsid w:val="00AD1A84"/>
    <w:rsid w:val="00AD354F"/>
    <w:rsid w:val="00AD5982"/>
    <w:rsid w:val="00AE2825"/>
    <w:rsid w:val="00AE308A"/>
    <w:rsid w:val="00AE5F7F"/>
    <w:rsid w:val="00AE7140"/>
    <w:rsid w:val="00AF015B"/>
    <w:rsid w:val="00AF0CA1"/>
    <w:rsid w:val="00AF3206"/>
    <w:rsid w:val="00AF3346"/>
    <w:rsid w:val="00AF3983"/>
    <w:rsid w:val="00AF5623"/>
    <w:rsid w:val="00AF5FF3"/>
    <w:rsid w:val="00B00D71"/>
    <w:rsid w:val="00B063C8"/>
    <w:rsid w:val="00B109B0"/>
    <w:rsid w:val="00B12EF0"/>
    <w:rsid w:val="00B12F65"/>
    <w:rsid w:val="00B13610"/>
    <w:rsid w:val="00B140C9"/>
    <w:rsid w:val="00B209BA"/>
    <w:rsid w:val="00B228A7"/>
    <w:rsid w:val="00B2473E"/>
    <w:rsid w:val="00B2648A"/>
    <w:rsid w:val="00B306A3"/>
    <w:rsid w:val="00B35CC1"/>
    <w:rsid w:val="00B437E3"/>
    <w:rsid w:val="00B43D07"/>
    <w:rsid w:val="00B44060"/>
    <w:rsid w:val="00B472A8"/>
    <w:rsid w:val="00B47FF9"/>
    <w:rsid w:val="00B50ADA"/>
    <w:rsid w:val="00B558ED"/>
    <w:rsid w:val="00B601BE"/>
    <w:rsid w:val="00B66353"/>
    <w:rsid w:val="00B66FE9"/>
    <w:rsid w:val="00B674F5"/>
    <w:rsid w:val="00B7137D"/>
    <w:rsid w:val="00B75BD8"/>
    <w:rsid w:val="00B76D36"/>
    <w:rsid w:val="00B77C91"/>
    <w:rsid w:val="00B8176E"/>
    <w:rsid w:val="00B8245C"/>
    <w:rsid w:val="00B82E7D"/>
    <w:rsid w:val="00B84F15"/>
    <w:rsid w:val="00B86130"/>
    <w:rsid w:val="00B91C57"/>
    <w:rsid w:val="00B92844"/>
    <w:rsid w:val="00B93929"/>
    <w:rsid w:val="00B96637"/>
    <w:rsid w:val="00BA0049"/>
    <w:rsid w:val="00BA0CF1"/>
    <w:rsid w:val="00BA11E4"/>
    <w:rsid w:val="00BA38D9"/>
    <w:rsid w:val="00BA4393"/>
    <w:rsid w:val="00BA5EAB"/>
    <w:rsid w:val="00BA6140"/>
    <w:rsid w:val="00BA71C2"/>
    <w:rsid w:val="00BB0E68"/>
    <w:rsid w:val="00BB3CF3"/>
    <w:rsid w:val="00BB6B5D"/>
    <w:rsid w:val="00BC076C"/>
    <w:rsid w:val="00BC3D15"/>
    <w:rsid w:val="00BD33A5"/>
    <w:rsid w:val="00BD5590"/>
    <w:rsid w:val="00BD7210"/>
    <w:rsid w:val="00BE14F2"/>
    <w:rsid w:val="00BE4907"/>
    <w:rsid w:val="00BE54A2"/>
    <w:rsid w:val="00BF1566"/>
    <w:rsid w:val="00BF3514"/>
    <w:rsid w:val="00BF3730"/>
    <w:rsid w:val="00BF4A3B"/>
    <w:rsid w:val="00C02B1C"/>
    <w:rsid w:val="00C02DE2"/>
    <w:rsid w:val="00C04667"/>
    <w:rsid w:val="00C05D2B"/>
    <w:rsid w:val="00C07BC4"/>
    <w:rsid w:val="00C10BAE"/>
    <w:rsid w:val="00C12C0A"/>
    <w:rsid w:val="00C13725"/>
    <w:rsid w:val="00C148D4"/>
    <w:rsid w:val="00C1653A"/>
    <w:rsid w:val="00C165BD"/>
    <w:rsid w:val="00C17266"/>
    <w:rsid w:val="00C27B1B"/>
    <w:rsid w:val="00C27E6C"/>
    <w:rsid w:val="00C30E7A"/>
    <w:rsid w:val="00C32334"/>
    <w:rsid w:val="00C4455B"/>
    <w:rsid w:val="00C45C4B"/>
    <w:rsid w:val="00C50BB3"/>
    <w:rsid w:val="00C5195C"/>
    <w:rsid w:val="00C52C91"/>
    <w:rsid w:val="00C55E15"/>
    <w:rsid w:val="00C630D2"/>
    <w:rsid w:val="00C651BF"/>
    <w:rsid w:val="00C71AEC"/>
    <w:rsid w:val="00C73F64"/>
    <w:rsid w:val="00C74706"/>
    <w:rsid w:val="00C800C5"/>
    <w:rsid w:val="00C81BAB"/>
    <w:rsid w:val="00C869BB"/>
    <w:rsid w:val="00C90A87"/>
    <w:rsid w:val="00C92BD7"/>
    <w:rsid w:val="00C95263"/>
    <w:rsid w:val="00C9648C"/>
    <w:rsid w:val="00CA18D1"/>
    <w:rsid w:val="00CA6283"/>
    <w:rsid w:val="00CB6710"/>
    <w:rsid w:val="00CB7A6D"/>
    <w:rsid w:val="00CC07A7"/>
    <w:rsid w:val="00CC346B"/>
    <w:rsid w:val="00CD1ED8"/>
    <w:rsid w:val="00CD422D"/>
    <w:rsid w:val="00CD45F8"/>
    <w:rsid w:val="00CD4ABD"/>
    <w:rsid w:val="00CD6604"/>
    <w:rsid w:val="00CE19EE"/>
    <w:rsid w:val="00CE2894"/>
    <w:rsid w:val="00CE724C"/>
    <w:rsid w:val="00CE7901"/>
    <w:rsid w:val="00CF4B0B"/>
    <w:rsid w:val="00CF6354"/>
    <w:rsid w:val="00CF6CC7"/>
    <w:rsid w:val="00D05FB4"/>
    <w:rsid w:val="00D06335"/>
    <w:rsid w:val="00D133F8"/>
    <w:rsid w:val="00D16939"/>
    <w:rsid w:val="00D16CD3"/>
    <w:rsid w:val="00D2045A"/>
    <w:rsid w:val="00D24933"/>
    <w:rsid w:val="00D24B9D"/>
    <w:rsid w:val="00D262FB"/>
    <w:rsid w:val="00D27E07"/>
    <w:rsid w:val="00D31262"/>
    <w:rsid w:val="00D3441D"/>
    <w:rsid w:val="00D414E3"/>
    <w:rsid w:val="00D45509"/>
    <w:rsid w:val="00D46F1E"/>
    <w:rsid w:val="00D51F4C"/>
    <w:rsid w:val="00D55A6B"/>
    <w:rsid w:val="00D5791A"/>
    <w:rsid w:val="00D64B87"/>
    <w:rsid w:val="00D64D28"/>
    <w:rsid w:val="00D65E15"/>
    <w:rsid w:val="00D70679"/>
    <w:rsid w:val="00D70BB8"/>
    <w:rsid w:val="00D71FB2"/>
    <w:rsid w:val="00D73257"/>
    <w:rsid w:val="00D74AB8"/>
    <w:rsid w:val="00D85BF2"/>
    <w:rsid w:val="00D9111A"/>
    <w:rsid w:val="00D92916"/>
    <w:rsid w:val="00DA0429"/>
    <w:rsid w:val="00DA27B2"/>
    <w:rsid w:val="00DA490E"/>
    <w:rsid w:val="00DA7B3D"/>
    <w:rsid w:val="00DB183E"/>
    <w:rsid w:val="00DB389F"/>
    <w:rsid w:val="00DB7B78"/>
    <w:rsid w:val="00DC12D3"/>
    <w:rsid w:val="00DC334D"/>
    <w:rsid w:val="00DD2566"/>
    <w:rsid w:val="00DD2A3C"/>
    <w:rsid w:val="00DD3B28"/>
    <w:rsid w:val="00DD404A"/>
    <w:rsid w:val="00DD4408"/>
    <w:rsid w:val="00DD6DD3"/>
    <w:rsid w:val="00DD789F"/>
    <w:rsid w:val="00DE0DAA"/>
    <w:rsid w:val="00DE2530"/>
    <w:rsid w:val="00DE3F48"/>
    <w:rsid w:val="00DE55D8"/>
    <w:rsid w:val="00DF1EE5"/>
    <w:rsid w:val="00DF7128"/>
    <w:rsid w:val="00E00963"/>
    <w:rsid w:val="00E05296"/>
    <w:rsid w:val="00E0534D"/>
    <w:rsid w:val="00E05CAE"/>
    <w:rsid w:val="00E0766A"/>
    <w:rsid w:val="00E12D4C"/>
    <w:rsid w:val="00E1620E"/>
    <w:rsid w:val="00E200F0"/>
    <w:rsid w:val="00E207AB"/>
    <w:rsid w:val="00E2153B"/>
    <w:rsid w:val="00E245F8"/>
    <w:rsid w:val="00E255EB"/>
    <w:rsid w:val="00E34033"/>
    <w:rsid w:val="00E3484C"/>
    <w:rsid w:val="00E3631F"/>
    <w:rsid w:val="00E42EEE"/>
    <w:rsid w:val="00E43CF8"/>
    <w:rsid w:val="00E500F2"/>
    <w:rsid w:val="00E50B9E"/>
    <w:rsid w:val="00E5213B"/>
    <w:rsid w:val="00E53CF7"/>
    <w:rsid w:val="00E558CE"/>
    <w:rsid w:val="00E55B7D"/>
    <w:rsid w:val="00E578D7"/>
    <w:rsid w:val="00E6028F"/>
    <w:rsid w:val="00E63058"/>
    <w:rsid w:val="00E63921"/>
    <w:rsid w:val="00E71767"/>
    <w:rsid w:val="00E73D28"/>
    <w:rsid w:val="00E7472C"/>
    <w:rsid w:val="00E762B5"/>
    <w:rsid w:val="00E81F25"/>
    <w:rsid w:val="00E84435"/>
    <w:rsid w:val="00E84C49"/>
    <w:rsid w:val="00E8600A"/>
    <w:rsid w:val="00E87DD8"/>
    <w:rsid w:val="00E94AD4"/>
    <w:rsid w:val="00E94B5C"/>
    <w:rsid w:val="00EA0E67"/>
    <w:rsid w:val="00EA2333"/>
    <w:rsid w:val="00EA7BCE"/>
    <w:rsid w:val="00EB138A"/>
    <w:rsid w:val="00EB3F90"/>
    <w:rsid w:val="00EB44F5"/>
    <w:rsid w:val="00EC1609"/>
    <w:rsid w:val="00EC24A1"/>
    <w:rsid w:val="00EC3C37"/>
    <w:rsid w:val="00EC42B7"/>
    <w:rsid w:val="00EC55DA"/>
    <w:rsid w:val="00EC5978"/>
    <w:rsid w:val="00EC6815"/>
    <w:rsid w:val="00ED059D"/>
    <w:rsid w:val="00ED124B"/>
    <w:rsid w:val="00ED37AF"/>
    <w:rsid w:val="00ED6E0F"/>
    <w:rsid w:val="00EE0844"/>
    <w:rsid w:val="00EE1339"/>
    <w:rsid w:val="00EE3D69"/>
    <w:rsid w:val="00EE4B00"/>
    <w:rsid w:val="00EE762C"/>
    <w:rsid w:val="00EF3989"/>
    <w:rsid w:val="00EF3F08"/>
    <w:rsid w:val="00EF4540"/>
    <w:rsid w:val="00EF68EE"/>
    <w:rsid w:val="00F0440B"/>
    <w:rsid w:val="00F11C74"/>
    <w:rsid w:val="00F1313D"/>
    <w:rsid w:val="00F172A7"/>
    <w:rsid w:val="00F20988"/>
    <w:rsid w:val="00F21154"/>
    <w:rsid w:val="00F231C6"/>
    <w:rsid w:val="00F329E6"/>
    <w:rsid w:val="00F360D9"/>
    <w:rsid w:val="00F44687"/>
    <w:rsid w:val="00F459B6"/>
    <w:rsid w:val="00F472AF"/>
    <w:rsid w:val="00F47D92"/>
    <w:rsid w:val="00F51828"/>
    <w:rsid w:val="00F519D1"/>
    <w:rsid w:val="00F5455E"/>
    <w:rsid w:val="00F56633"/>
    <w:rsid w:val="00F60481"/>
    <w:rsid w:val="00F61E5D"/>
    <w:rsid w:val="00F63B78"/>
    <w:rsid w:val="00F67C9D"/>
    <w:rsid w:val="00F728E3"/>
    <w:rsid w:val="00F7320F"/>
    <w:rsid w:val="00F73F98"/>
    <w:rsid w:val="00F75FE4"/>
    <w:rsid w:val="00F8237E"/>
    <w:rsid w:val="00F85969"/>
    <w:rsid w:val="00F943BF"/>
    <w:rsid w:val="00F97FA4"/>
    <w:rsid w:val="00FA24A7"/>
    <w:rsid w:val="00FA3F7D"/>
    <w:rsid w:val="00FA795C"/>
    <w:rsid w:val="00FB1655"/>
    <w:rsid w:val="00FB1EBC"/>
    <w:rsid w:val="00FB385D"/>
    <w:rsid w:val="00FB581A"/>
    <w:rsid w:val="00FB6A15"/>
    <w:rsid w:val="00FC39DD"/>
    <w:rsid w:val="00FC3C4C"/>
    <w:rsid w:val="00FC51A0"/>
    <w:rsid w:val="00FD000E"/>
    <w:rsid w:val="00FD057B"/>
    <w:rsid w:val="00FD412E"/>
    <w:rsid w:val="00FD4E71"/>
    <w:rsid w:val="00FD7F30"/>
    <w:rsid w:val="00FE0544"/>
    <w:rsid w:val="00FE0CF2"/>
    <w:rsid w:val="00FE659D"/>
    <w:rsid w:val="00FF188F"/>
    <w:rsid w:val="00FF1B32"/>
    <w:rsid w:val="00FF6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B3E06"/>
  <w15:docId w15:val="{948B261E-BB30-4406-80B6-4BBC8A44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0"/>
    <w:rPr>
      <w:sz w:val="24"/>
      <w:szCs w:val="24"/>
      <w:lang w:val="sq-A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653A"/>
    <w:rPr>
      <w:rFonts w:cs="Times New Roman"/>
      <w:color w:val="0000FF"/>
      <w:u w:val="single"/>
    </w:rPr>
  </w:style>
  <w:style w:type="table" w:styleId="TableGrid">
    <w:name w:val="Table Grid"/>
    <w:basedOn w:val="TableNormal"/>
    <w:uiPriority w:val="99"/>
    <w:rsid w:val="009F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20B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702"/>
    <w:rPr>
      <w:rFonts w:cs="Times New Roman"/>
      <w:sz w:val="2"/>
    </w:rPr>
  </w:style>
  <w:style w:type="paragraph" w:customStyle="1" w:styleId="Char">
    <w:name w:val="Char"/>
    <w:basedOn w:val="Normal"/>
    <w:uiPriority w:val="99"/>
    <w:rsid w:val="00BA0049"/>
    <w:pPr>
      <w:spacing w:after="160" w:line="240" w:lineRule="exact"/>
    </w:pPr>
    <w:rPr>
      <w:rFonts w:ascii="Tahoma" w:hAnsi="Tahoma"/>
      <w:sz w:val="20"/>
      <w:szCs w:val="20"/>
    </w:rPr>
  </w:style>
  <w:style w:type="paragraph" w:customStyle="1" w:styleId="CharCharChar">
    <w:name w:val="Char Char Char"/>
    <w:basedOn w:val="Normal"/>
    <w:uiPriority w:val="99"/>
    <w:rsid w:val="00054A0F"/>
    <w:pPr>
      <w:spacing w:after="160" w:line="240" w:lineRule="exact"/>
    </w:pPr>
    <w:rPr>
      <w:rFonts w:ascii="Tahoma" w:hAnsi="Tahoma"/>
      <w:sz w:val="20"/>
      <w:szCs w:val="20"/>
    </w:rPr>
  </w:style>
  <w:style w:type="paragraph" w:styleId="Footer">
    <w:name w:val="footer"/>
    <w:basedOn w:val="Normal"/>
    <w:link w:val="FooterChar"/>
    <w:uiPriority w:val="99"/>
    <w:rsid w:val="00102B26"/>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102B26"/>
    <w:rPr>
      <w:rFonts w:cs="Times New Roman"/>
      <w:lang w:val="sq-AL"/>
    </w:rPr>
  </w:style>
  <w:style w:type="character" w:customStyle="1" w:styleId="body21">
    <w:name w:val="body21"/>
    <w:basedOn w:val="DefaultParagraphFont"/>
    <w:rsid w:val="0014195F"/>
    <w:rPr>
      <w:rFonts w:ascii="Times" w:hAnsi="Times" w:hint="default"/>
      <w:sz w:val="22"/>
      <w:szCs w:val="22"/>
    </w:rPr>
  </w:style>
  <w:style w:type="paragraph" w:styleId="ListParagraph">
    <w:name w:val="List Paragraph"/>
    <w:basedOn w:val="Normal"/>
    <w:uiPriority w:val="34"/>
    <w:qFormat/>
    <w:rsid w:val="00273C06"/>
    <w:pPr>
      <w:ind w:left="720"/>
      <w:contextualSpacing/>
    </w:pPr>
  </w:style>
  <w:style w:type="paragraph" w:styleId="Header">
    <w:name w:val="header"/>
    <w:basedOn w:val="Normal"/>
    <w:link w:val="HeaderChar"/>
    <w:uiPriority w:val="99"/>
    <w:semiHidden/>
    <w:unhideWhenUsed/>
    <w:rsid w:val="00B8245C"/>
    <w:pPr>
      <w:tabs>
        <w:tab w:val="center" w:pos="4680"/>
        <w:tab w:val="right" w:pos="9360"/>
      </w:tabs>
    </w:pPr>
  </w:style>
  <w:style w:type="character" w:customStyle="1" w:styleId="HeaderChar">
    <w:name w:val="Header Char"/>
    <w:basedOn w:val="DefaultParagraphFont"/>
    <w:link w:val="Header"/>
    <w:uiPriority w:val="99"/>
    <w:semiHidden/>
    <w:rsid w:val="00B8245C"/>
    <w:rPr>
      <w:sz w:val="24"/>
      <w:szCs w:val="24"/>
    </w:rPr>
  </w:style>
  <w:style w:type="paragraph" w:styleId="PlainText">
    <w:name w:val="Plain Text"/>
    <w:basedOn w:val="Normal"/>
    <w:link w:val="PlainTextChar"/>
    <w:uiPriority w:val="99"/>
    <w:semiHidden/>
    <w:unhideWhenUsed/>
    <w:rsid w:val="00F97FA4"/>
    <w:rPr>
      <w:rFonts w:ascii="Consolas" w:eastAsia="Calibri" w:hAnsi="Consolas"/>
      <w:sz w:val="21"/>
      <w:szCs w:val="21"/>
    </w:rPr>
  </w:style>
  <w:style w:type="character" w:customStyle="1" w:styleId="PlainTextChar">
    <w:name w:val="Plain Text Char"/>
    <w:basedOn w:val="DefaultParagraphFont"/>
    <w:link w:val="PlainText"/>
    <w:uiPriority w:val="99"/>
    <w:semiHidden/>
    <w:rsid w:val="00F97FA4"/>
    <w:rPr>
      <w:rFonts w:ascii="Consolas" w:eastAsia="Calibri" w:hAnsi="Consolas" w:cs="Times New Roman"/>
      <w:sz w:val="21"/>
      <w:szCs w:val="21"/>
      <w:lang w:val="sq-AL" w:eastAsia="en-US"/>
    </w:rPr>
  </w:style>
  <w:style w:type="character" w:styleId="UnresolvedMention">
    <w:name w:val="Unresolved Mention"/>
    <w:basedOn w:val="DefaultParagraphFont"/>
    <w:uiPriority w:val="99"/>
    <w:semiHidden/>
    <w:unhideWhenUsed/>
    <w:rsid w:val="00376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
      <w:bodyDiv w:val="1"/>
      <w:marLeft w:val="0"/>
      <w:marRight w:val="0"/>
      <w:marTop w:val="0"/>
      <w:marBottom w:val="0"/>
      <w:divBdr>
        <w:top w:val="none" w:sz="0" w:space="0" w:color="auto"/>
        <w:left w:val="none" w:sz="0" w:space="0" w:color="auto"/>
        <w:bottom w:val="none" w:sz="0" w:space="0" w:color="auto"/>
        <w:right w:val="none" w:sz="0" w:space="0" w:color="auto"/>
      </w:divBdr>
    </w:div>
    <w:div w:id="62071526">
      <w:bodyDiv w:val="1"/>
      <w:marLeft w:val="0"/>
      <w:marRight w:val="0"/>
      <w:marTop w:val="0"/>
      <w:marBottom w:val="0"/>
      <w:divBdr>
        <w:top w:val="none" w:sz="0" w:space="0" w:color="auto"/>
        <w:left w:val="none" w:sz="0" w:space="0" w:color="auto"/>
        <w:bottom w:val="none" w:sz="0" w:space="0" w:color="auto"/>
        <w:right w:val="none" w:sz="0" w:space="0" w:color="auto"/>
      </w:divBdr>
    </w:div>
    <w:div w:id="110635813">
      <w:bodyDiv w:val="1"/>
      <w:marLeft w:val="0"/>
      <w:marRight w:val="0"/>
      <w:marTop w:val="0"/>
      <w:marBottom w:val="0"/>
      <w:divBdr>
        <w:top w:val="none" w:sz="0" w:space="0" w:color="auto"/>
        <w:left w:val="none" w:sz="0" w:space="0" w:color="auto"/>
        <w:bottom w:val="none" w:sz="0" w:space="0" w:color="auto"/>
        <w:right w:val="none" w:sz="0" w:space="0" w:color="auto"/>
      </w:divBdr>
    </w:div>
    <w:div w:id="116143909">
      <w:bodyDiv w:val="1"/>
      <w:marLeft w:val="0"/>
      <w:marRight w:val="0"/>
      <w:marTop w:val="0"/>
      <w:marBottom w:val="0"/>
      <w:divBdr>
        <w:top w:val="none" w:sz="0" w:space="0" w:color="auto"/>
        <w:left w:val="none" w:sz="0" w:space="0" w:color="auto"/>
        <w:bottom w:val="none" w:sz="0" w:space="0" w:color="auto"/>
        <w:right w:val="none" w:sz="0" w:space="0" w:color="auto"/>
      </w:divBdr>
    </w:div>
    <w:div w:id="136849408">
      <w:bodyDiv w:val="1"/>
      <w:marLeft w:val="0"/>
      <w:marRight w:val="0"/>
      <w:marTop w:val="0"/>
      <w:marBottom w:val="0"/>
      <w:divBdr>
        <w:top w:val="none" w:sz="0" w:space="0" w:color="auto"/>
        <w:left w:val="none" w:sz="0" w:space="0" w:color="auto"/>
        <w:bottom w:val="none" w:sz="0" w:space="0" w:color="auto"/>
        <w:right w:val="none" w:sz="0" w:space="0" w:color="auto"/>
      </w:divBdr>
    </w:div>
    <w:div w:id="184055002">
      <w:bodyDiv w:val="1"/>
      <w:marLeft w:val="0"/>
      <w:marRight w:val="0"/>
      <w:marTop w:val="0"/>
      <w:marBottom w:val="0"/>
      <w:divBdr>
        <w:top w:val="none" w:sz="0" w:space="0" w:color="auto"/>
        <w:left w:val="none" w:sz="0" w:space="0" w:color="auto"/>
        <w:bottom w:val="none" w:sz="0" w:space="0" w:color="auto"/>
        <w:right w:val="none" w:sz="0" w:space="0" w:color="auto"/>
      </w:divBdr>
    </w:div>
    <w:div w:id="236475626">
      <w:bodyDiv w:val="1"/>
      <w:marLeft w:val="0"/>
      <w:marRight w:val="0"/>
      <w:marTop w:val="0"/>
      <w:marBottom w:val="0"/>
      <w:divBdr>
        <w:top w:val="none" w:sz="0" w:space="0" w:color="auto"/>
        <w:left w:val="none" w:sz="0" w:space="0" w:color="auto"/>
        <w:bottom w:val="none" w:sz="0" w:space="0" w:color="auto"/>
        <w:right w:val="none" w:sz="0" w:space="0" w:color="auto"/>
      </w:divBdr>
    </w:div>
    <w:div w:id="246231487">
      <w:bodyDiv w:val="1"/>
      <w:marLeft w:val="0"/>
      <w:marRight w:val="0"/>
      <w:marTop w:val="0"/>
      <w:marBottom w:val="0"/>
      <w:divBdr>
        <w:top w:val="none" w:sz="0" w:space="0" w:color="auto"/>
        <w:left w:val="none" w:sz="0" w:space="0" w:color="auto"/>
        <w:bottom w:val="none" w:sz="0" w:space="0" w:color="auto"/>
        <w:right w:val="none" w:sz="0" w:space="0" w:color="auto"/>
      </w:divBdr>
    </w:div>
    <w:div w:id="261884752">
      <w:bodyDiv w:val="1"/>
      <w:marLeft w:val="0"/>
      <w:marRight w:val="0"/>
      <w:marTop w:val="0"/>
      <w:marBottom w:val="0"/>
      <w:divBdr>
        <w:top w:val="none" w:sz="0" w:space="0" w:color="auto"/>
        <w:left w:val="none" w:sz="0" w:space="0" w:color="auto"/>
        <w:bottom w:val="none" w:sz="0" w:space="0" w:color="auto"/>
        <w:right w:val="none" w:sz="0" w:space="0" w:color="auto"/>
      </w:divBdr>
    </w:div>
    <w:div w:id="426538425">
      <w:bodyDiv w:val="1"/>
      <w:marLeft w:val="0"/>
      <w:marRight w:val="0"/>
      <w:marTop w:val="0"/>
      <w:marBottom w:val="0"/>
      <w:divBdr>
        <w:top w:val="none" w:sz="0" w:space="0" w:color="auto"/>
        <w:left w:val="none" w:sz="0" w:space="0" w:color="auto"/>
        <w:bottom w:val="none" w:sz="0" w:space="0" w:color="auto"/>
        <w:right w:val="none" w:sz="0" w:space="0" w:color="auto"/>
      </w:divBdr>
    </w:div>
    <w:div w:id="575214325">
      <w:bodyDiv w:val="1"/>
      <w:marLeft w:val="0"/>
      <w:marRight w:val="0"/>
      <w:marTop w:val="0"/>
      <w:marBottom w:val="0"/>
      <w:divBdr>
        <w:top w:val="none" w:sz="0" w:space="0" w:color="auto"/>
        <w:left w:val="none" w:sz="0" w:space="0" w:color="auto"/>
        <w:bottom w:val="none" w:sz="0" w:space="0" w:color="auto"/>
        <w:right w:val="none" w:sz="0" w:space="0" w:color="auto"/>
      </w:divBdr>
    </w:div>
    <w:div w:id="611474605">
      <w:bodyDiv w:val="1"/>
      <w:marLeft w:val="0"/>
      <w:marRight w:val="0"/>
      <w:marTop w:val="0"/>
      <w:marBottom w:val="0"/>
      <w:divBdr>
        <w:top w:val="none" w:sz="0" w:space="0" w:color="auto"/>
        <w:left w:val="none" w:sz="0" w:space="0" w:color="auto"/>
        <w:bottom w:val="none" w:sz="0" w:space="0" w:color="auto"/>
        <w:right w:val="none" w:sz="0" w:space="0" w:color="auto"/>
      </w:divBdr>
    </w:div>
    <w:div w:id="627206821">
      <w:bodyDiv w:val="1"/>
      <w:marLeft w:val="0"/>
      <w:marRight w:val="0"/>
      <w:marTop w:val="0"/>
      <w:marBottom w:val="0"/>
      <w:divBdr>
        <w:top w:val="none" w:sz="0" w:space="0" w:color="auto"/>
        <w:left w:val="none" w:sz="0" w:space="0" w:color="auto"/>
        <w:bottom w:val="none" w:sz="0" w:space="0" w:color="auto"/>
        <w:right w:val="none" w:sz="0" w:space="0" w:color="auto"/>
      </w:divBdr>
    </w:div>
    <w:div w:id="645204249">
      <w:bodyDiv w:val="1"/>
      <w:marLeft w:val="0"/>
      <w:marRight w:val="0"/>
      <w:marTop w:val="0"/>
      <w:marBottom w:val="0"/>
      <w:divBdr>
        <w:top w:val="none" w:sz="0" w:space="0" w:color="auto"/>
        <w:left w:val="none" w:sz="0" w:space="0" w:color="auto"/>
        <w:bottom w:val="none" w:sz="0" w:space="0" w:color="auto"/>
        <w:right w:val="none" w:sz="0" w:space="0" w:color="auto"/>
      </w:divBdr>
    </w:div>
    <w:div w:id="706105201">
      <w:bodyDiv w:val="1"/>
      <w:marLeft w:val="0"/>
      <w:marRight w:val="0"/>
      <w:marTop w:val="0"/>
      <w:marBottom w:val="0"/>
      <w:divBdr>
        <w:top w:val="none" w:sz="0" w:space="0" w:color="auto"/>
        <w:left w:val="none" w:sz="0" w:space="0" w:color="auto"/>
        <w:bottom w:val="none" w:sz="0" w:space="0" w:color="auto"/>
        <w:right w:val="none" w:sz="0" w:space="0" w:color="auto"/>
      </w:divBdr>
    </w:div>
    <w:div w:id="737282907">
      <w:bodyDiv w:val="1"/>
      <w:marLeft w:val="0"/>
      <w:marRight w:val="0"/>
      <w:marTop w:val="0"/>
      <w:marBottom w:val="0"/>
      <w:divBdr>
        <w:top w:val="none" w:sz="0" w:space="0" w:color="auto"/>
        <w:left w:val="none" w:sz="0" w:space="0" w:color="auto"/>
        <w:bottom w:val="none" w:sz="0" w:space="0" w:color="auto"/>
        <w:right w:val="none" w:sz="0" w:space="0" w:color="auto"/>
      </w:divBdr>
    </w:div>
    <w:div w:id="760955912">
      <w:marLeft w:val="0"/>
      <w:marRight w:val="0"/>
      <w:marTop w:val="0"/>
      <w:marBottom w:val="0"/>
      <w:divBdr>
        <w:top w:val="none" w:sz="0" w:space="0" w:color="auto"/>
        <w:left w:val="none" w:sz="0" w:space="0" w:color="auto"/>
        <w:bottom w:val="none" w:sz="0" w:space="0" w:color="auto"/>
        <w:right w:val="none" w:sz="0" w:space="0" w:color="auto"/>
      </w:divBdr>
    </w:div>
    <w:div w:id="760955913">
      <w:marLeft w:val="0"/>
      <w:marRight w:val="0"/>
      <w:marTop w:val="0"/>
      <w:marBottom w:val="0"/>
      <w:divBdr>
        <w:top w:val="none" w:sz="0" w:space="0" w:color="auto"/>
        <w:left w:val="none" w:sz="0" w:space="0" w:color="auto"/>
        <w:bottom w:val="none" w:sz="0" w:space="0" w:color="auto"/>
        <w:right w:val="none" w:sz="0" w:space="0" w:color="auto"/>
      </w:divBdr>
    </w:div>
    <w:div w:id="760955914">
      <w:marLeft w:val="0"/>
      <w:marRight w:val="0"/>
      <w:marTop w:val="0"/>
      <w:marBottom w:val="0"/>
      <w:divBdr>
        <w:top w:val="none" w:sz="0" w:space="0" w:color="auto"/>
        <w:left w:val="none" w:sz="0" w:space="0" w:color="auto"/>
        <w:bottom w:val="none" w:sz="0" w:space="0" w:color="auto"/>
        <w:right w:val="none" w:sz="0" w:space="0" w:color="auto"/>
      </w:divBdr>
    </w:div>
    <w:div w:id="760955915">
      <w:marLeft w:val="0"/>
      <w:marRight w:val="0"/>
      <w:marTop w:val="0"/>
      <w:marBottom w:val="0"/>
      <w:divBdr>
        <w:top w:val="none" w:sz="0" w:space="0" w:color="auto"/>
        <w:left w:val="none" w:sz="0" w:space="0" w:color="auto"/>
        <w:bottom w:val="none" w:sz="0" w:space="0" w:color="auto"/>
        <w:right w:val="none" w:sz="0" w:space="0" w:color="auto"/>
      </w:divBdr>
    </w:div>
    <w:div w:id="760955916">
      <w:marLeft w:val="0"/>
      <w:marRight w:val="0"/>
      <w:marTop w:val="0"/>
      <w:marBottom w:val="0"/>
      <w:divBdr>
        <w:top w:val="none" w:sz="0" w:space="0" w:color="auto"/>
        <w:left w:val="none" w:sz="0" w:space="0" w:color="auto"/>
        <w:bottom w:val="none" w:sz="0" w:space="0" w:color="auto"/>
        <w:right w:val="none" w:sz="0" w:space="0" w:color="auto"/>
      </w:divBdr>
    </w:div>
    <w:div w:id="760955917">
      <w:marLeft w:val="0"/>
      <w:marRight w:val="0"/>
      <w:marTop w:val="0"/>
      <w:marBottom w:val="0"/>
      <w:divBdr>
        <w:top w:val="none" w:sz="0" w:space="0" w:color="auto"/>
        <w:left w:val="none" w:sz="0" w:space="0" w:color="auto"/>
        <w:bottom w:val="none" w:sz="0" w:space="0" w:color="auto"/>
        <w:right w:val="none" w:sz="0" w:space="0" w:color="auto"/>
      </w:divBdr>
    </w:div>
    <w:div w:id="760955918">
      <w:marLeft w:val="0"/>
      <w:marRight w:val="0"/>
      <w:marTop w:val="0"/>
      <w:marBottom w:val="0"/>
      <w:divBdr>
        <w:top w:val="none" w:sz="0" w:space="0" w:color="auto"/>
        <w:left w:val="none" w:sz="0" w:space="0" w:color="auto"/>
        <w:bottom w:val="none" w:sz="0" w:space="0" w:color="auto"/>
        <w:right w:val="none" w:sz="0" w:space="0" w:color="auto"/>
      </w:divBdr>
    </w:div>
    <w:div w:id="760955919">
      <w:marLeft w:val="0"/>
      <w:marRight w:val="0"/>
      <w:marTop w:val="0"/>
      <w:marBottom w:val="0"/>
      <w:divBdr>
        <w:top w:val="none" w:sz="0" w:space="0" w:color="auto"/>
        <w:left w:val="none" w:sz="0" w:space="0" w:color="auto"/>
        <w:bottom w:val="none" w:sz="0" w:space="0" w:color="auto"/>
        <w:right w:val="none" w:sz="0" w:space="0" w:color="auto"/>
      </w:divBdr>
    </w:div>
    <w:div w:id="760955920">
      <w:marLeft w:val="0"/>
      <w:marRight w:val="0"/>
      <w:marTop w:val="0"/>
      <w:marBottom w:val="0"/>
      <w:divBdr>
        <w:top w:val="none" w:sz="0" w:space="0" w:color="auto"/>
        <w:left w:val="none" w:sz="0" w:space="0" w:color="auto"/>
        <w:bottom w:val="none" w:sz="0" w:space="0" w:color="auto"/>
        <w:right w:val="none" w:sz="0" w:space="0" w:color="auto"/>
      </w:divBdr>
    </w:div>
    <w:div w:id="760955921">
      <w:marLeft w:val="0"/>
      <w:marRight w:val="0"/>
      <w:marTop w:val="0"/>
      <w:marBottom w:val="0"/>
      <w:divBdr>
        <w:top w:val="none" w:sz="0" w:space="0" w:color="auto"/>
        <w:left w:val="none" w:sz="0" w:space="0" w:color="auto"/>
        <w:bottom w:val="none" w:sz="0" w:space="0" w:color="auto"/>
        <w:right w:val="none" w:sz="0" w:space="0" w:color="auto"/>
      </w:divBdr>
    </w:div>
    <w:div w:id="760955922">
      <w:marLeft w:val="0"/>
      <w:marRight w:val="0"/>
      <w:marTop w:val="0"/>
      <w:marBottom w:val="0"/>
      <w:divBdr>
        <w:top w:val="none" w:sz="0" w:space="0" w:color="auto"/>
        <w:left w:val="none" w:sz="0" w:space="0" w:color="auto"/>
        <w:bottom w:val="none" w:sz="0" w:space="0" w:color="auto"/>
        <w:right w:val="none" w:sz="0" w:space="0" w:color="auto"/>
      </w:divBdr>
    </w:div>
    <w:div w:id="825560647">
      <w:bodyDiv w:val="1"/>
      <w:marLeft w:val="0"/>
      <w:marRight w:val="0"/>
      <w:marTop w:val="0"/>
      <w:marBottom w:val="0"/>
      <w:divBdr>
        <w:top w:val="none" w:sz="0" w:space="0" w:color="auto"/>
        <w:left w:val="none" w:sz="0" w:space="0" w:color="auto"/>
        <w:bottom w:val="none" w:sz="0" w:space="0" w:color="auto"/>
        <w:right w:val="none" w:sz="0" w:space="0" w:color="auto"/>
      </w:divBdr>
    </w:div>
    <w:div w:id="875309635">
      <w:bodyDiv w:val="1"/>
      <w:marLeft w:val="0"/>
      <w:marRight w:val="0"/>
      <w:marTop w:val="0"/>
      <w:marBottom w:val="0"/>
      <w:divBdr>
        <w:top w:val="none" w:sz="0" w:space="0" w:color="auto"/>
        <w:left w:val="none" w:sz="0" w:space="0" w:color="auto"/>
        <w:bottom w:val="none" w:sz="0" w:space="0" w:color="auto"/>
        <w:right w:val="none" w:sz="0" w:space="0" w:color="auto"/>
      </w:divBdr>
    </w:div>
    <w:div w:id="889338502">
      <w:bodyDiv w:val="1"/>
      <w:marLeft w:val="0"/>
      <w:marRight w:val="0"/>
      <w:marTop w:val="0"/>
      <w:marBottom w:val="0"/>
      <w:divBdr>
        <w:top w:val="none" w:sz="0" w:space="0" w:color="auto"/>
        <w:left w:val="none" w:sz="0" w:space="0" w:color="auto"/>
        <w:bottom w:val="none" w:sz="0" w:space="0" w:color="auto"/>
        <w:right w:val="none" w:sz="0" w:space="0" w:color="auto"/>
      </w:divBdr>
    </w:div>
    <w:div w:id="1026060143">
      <w:bodyDiv w:val="1"/>
      <w:marLeft w:val="0"/>
      <w:marRight w:val="0"/>
      <w:marTop w:val="0"/>
      <w:marBottom w:val="0"/>
      <w:divBdr>
        <w:top w:val="none" w:sz="0" w:space="0" w:color="auto"/>
        <w:left w:val="none" w:sz="0" w:space="0" w:color="auto"/>
        <w:bottom w:val="none" w:sz="0" w:space="0" w:color="auto"/>
        <w:right w:val="none" w:sz="0" w:space="0" w:color="auto"/>
      </w:divBdr>
    </w:div>
    <w:div w:id="1029524167">
      <w:bodyDiv w:val="1"/>
      <w:marLeft w:val="0"/>
      <w:marRight w:val="0"/>
      <w:marTop w:val="0"/>
      <w:marBottom w:val="0"/>
      <w:divBdr>
        <w:top w:val="none" w:sz="0" w:space="0" w:color="auto"/>
        <w:left w:val="none" w:sz="0" w:space="0" w:color="auto"/>
        <w:bottom w:val="none" w:sz="0" w:space="0" w:color="auto"/>
        <w:right w:val="none" w:sz="0" w:space="0" w:color="auto"/>
      </w:divBdr>
    </w:div>
    <w:div w:id="1045981318">
      <w:bodyDiv w:val="1"/>
      <w:marLeft w:val="0"/>
      <w:marRight w:val="0"/>
      <w:marTop w:val="0"/>
      <w:marBottom w:val="0"/>
      <w:divBdr>
        <w:top w:val="none" w:sz="0" w:space="0" w:color="auto"/>
        <w:left w:val="none" w:sz="0" w:space="0" w:color="auto"/>
        <w:bottom w:val="none" w:sz="0" w:space="0" w:color="auto"/>
        <w:right w:val="none" w:sz="0" w:space="0" w:color="auto"/>
      </w:divBdr>
    </w:div>
    <w:div w:id="1104887577">
      <w:bodyDiv w:val="1"/>
      <w:marLeft w:val="0"/>
      <w:marRight w:val="0"/>
      <w:marTop w:val="0"/>
      <w:marBottom w:val="0"/>
      <w:divBdr>
        <w:top w:val="none" w:sz="0" w:space="0" w:color="auto"/>
        <w:left w:val="none" w:sz="0" w:space="0" w:color="auto"/>
        <w:bottom w:val="none" w:sz="0" w:space="0" w:color="auto"/>
        <w:right w:val="none" w:sz="0" w:space="0" w:color="auto"/>
      </w:divBdr>
    </w:div>
    <w:div w:id="1345278485">
      <w:bodyDiv w:val="1"/>
      <w:marLeft w:val="0"/>
      <w:marRight w:val="0"/>
      <w:marTop w:val="0"/>
      <w:marBottom w:val="0"/>
      <w:divBdr>
        <w:top w:val="none" w:sz="0" w:space="0" w:color="auto"/>
        <w:left w:val="none" w:sz="0" w:space="0" w:color="auto"/>
        <w:bottom w:val="none" w:sz="0" w:space="0" w:color="auto"/>
        <w:right w:val="none" w:sz="0" w:space="0" w:color="auto"/>
      </w:divBdr>
    </w:div>
    <w:div w:id="1480995574">
      <w:bodyDiv w:val="1"/>
      <w:marLeft w:val="0"/>
      <w:marRight w:val="0"/>
      <w:marTop w:val="0"/>
      <w:marBottom w:val="0"/>
      <w:divBdr>
        <w:top w:val="none" w:sz="0" w:space="0" w:color="auto"/>
        <w:left w:val="none" w:sz="0" w:space="0" w:color="auto"/>
        <w:bottom w:val="none" w:sz="0" w:space="0" w:color="auto"/>
        <w:right w:val="none" w:sz="0" w:space="0" w:color="auto"/>
      </w:divBdr>
    </w:div>
    <w:div w:id="1516309350">
      <w:bodyDiv w:val="1"/>
      <w:marLeft w:val="0"/>
      <w:marRight w:val="0"/>
      <w:marTop w:val="0"/>
      <w:marBottom w:val="0"/>
      <w:divBdr>
        <w:top w:val="none" w:sz="0" w:space="0" w:color="auto"/>
        <w:left w:val="none" w:sz="0" w:space="0" w:color="auto"/>
        <w:bottom w:val="none" w:sz="0" w:space="0" w:color="auto"/>
        <w:right w:val="none" w:sz="0" w:space="0" w:color="auto"/>
      </w:divBdr>
    </w:div>
    <w:div w:id="1535920666">
      <w:bodyDiv w:val="1"/>
      <w:marLeft w:val="0"/>
      <w:marRight w:val="0"/>
      <w:marTop w:val="0"/>
      <w:marBottom w:val="0"/>
      <w:divBdr>
        <w:top w:val="none" w:sz="0" w:space="0" w:color="auto"/>
        <w:left w:val="none" w:sz="0" w:space="0" w:color="auto"/>
        <w:bottom w:val="none" w:sz="0" w:space="0" w:color="auto"/>
        <w:right w:val="none" w:sz="0" w:space="0" w:color="auto"/>
      </w:divBdr>
    </w:div>
    <w:div w:id="1563558425">
      <w:bodyDiv w:val="1"/>
      <w:marLeft w:val="0"/>
      <w:marRight w:val="0"/>
      <w:marTop w:val="0"/>
      <w:marBottom w:val="0"/>
      <w:divBdr>
        <w:top w:val="none" w:sz="0" w:space="0" w:color="auto"/>
        <w:left w:val="none" w:sz="0" w:space="0" w:color="auto"/>
        <w:bottom w:val="none" w:sz="0" w:space="0" w:color="auto"/>
        <w:right w:val="none" w:sz="0" w:space="0" w:color="auto"/>
      </w:divBdr>
    </w:div>
    <w:div w:id="1625767207">
      <w:bodyDiv w:val="1"/>
      <w:marLeft w:val="0"/>
      <w:marRight w:val="0"/>
      <w:marTop w:val="0"/>
      <w:marBottom w:val="0"/>
      <w:divBdr>
        <w:top w:val="none" w:sz="0" w:space="0" w:color="auto"/>
        <w:left w:val="none" w:sz="0" w:space="0" w:color="auto"/>
        <w:bottom w:val="none" w:sz="0" w:space="0" w:color="auto"/>
        <w:right w:val="none" w:sz="0" w:space="0" w:color="auto"/>
      </w:divBdr>
    </w:div>
    <w:div w:id="1646423462">
      <w:bodyDiv w:val="1"/>
      <w:marLeft w:val="0"/>
      <w:marRight w:val="0"/>
      <w:marTop w:val="0"/>
      <w:marBottom w:val="0"/>
      <w:divBdr>
        <w:top w:val="none" w:sz="0" w:space="0" w:color="auto"/>
        <w:left w:val="none" w:sz="0" w:space="0" w:color="auto"/>
        <w:bottom w:val="none" w:sz="0" w:space="0" w:color="auto"/>
        <w:right w:val="none" w:sz="0" w:space="0" w:color="auto"/>
      </w:divBdr>
    </w:div>
    <w:div w:id="1657687773">
      <w:bodyDiv w:val="1"/>
      <w:marLeft w:val="0"/>
      <w:marRight w:val="0"/>
      <w:marTop w:val="0"/>
      <w:marBottom w:val="0"/>
      <w:divBdr>
        <w:top w:val="none" w:sz="0" w:space="0" w:color="auto"/>
        <w:left w:val="none" w:sz="0" w:space="0" w:color="auto"/>
        <w:bottom w:val="none" w:sz="0" w:space="0" w:color="auto"/>
        <w:right w:val="none" w:sz="0" w:space="0" w:color="auto"/>
      </w:divBdr>
    </w:div>
    <w:div w:id="1722711147">
      <w:bodyDiv w:val="1"/>
      <w:marLeft w:val="0"/>
      <w:marRight w:val="0"/>
      <w:marTop w:val="0"/>
      <w:marBottom w:val="0"/>
      <w:divBdr>
        <w:top w:val="none" w:sz="0" w:space="0" w:color="auto"/>
        <w:left w:val="none" w:sz="0" w:space="0" w:color="auto"/>
        <w:bottom w:val="none" w:sz="0" w:space="0" w:color="auto"/>
        <w:right w:val="none" w:sz="0" w:space="0" w:color="auto"/>
      </w:divBdr>
    </w:div>
    <w:div w:id="1733234822">
      <w:bodyDiv w:val="1"/>
      <w:marLeft w:val="0"/>
      <w:marRight w:val="0"/>
      <w:marTop w:val="0"/>
      <w:marBottom w:val="0"/>
      <w:divBdr>
        <w:top w:val="none" w:sz="0" w:space="0" w:color="auto"/>
        <w:left w:val="none" w:sz="0" w:space="0" w:color="auto"/>
        <w:bottom w:val="none" w:sz="0" w:space="0" w:color="auto"/>
        <w:right w:val="none" w:sz="0" w:space="0" w:color="auto"/>
      </w:divBdr>
    </w:div>
    <w:div w:id="1797915306">
      <w:bodyDiv w:val="1"/>
      <w:marLeft w:val="0"/>
      <w:marRight w:val="0"/>
      <w:marTop w:val="0"/>
      <w:marBottom w:val="0"/>
      <w:divBdr>
        <w:top w:val="none" w:sz="0" w:space="0" w:color="auto"/>
        <w:left w:val="none" w:sz="0" w:space="0" w:color="auto"/>
        <w:bottom w:val="none" w:sz="0" w:space="0" w:color="auto"/>
        <w:right w:val="none" w:sz="0" w:space="0" w:color="auto"/>
      </w:divBdr>
    </w:div>
    <w:div w:id="1804497838">
      <w:bodyDiv w:val="1"/>
      <w:marLeft w:val="0"/>
      <w:marRight w:val="0"/>
      <w:marTop w:val="0"/>
      <w:marBottom w:val="0"/>
      <w:divBdr>
        <w:top w:val="none" w:sz="0" w:space="0" w:color="auto"/>
        <w:left w:val="none" w:sz="0" w:space="0" w:color="auto"/>
        <w:bottom w:val="none" w:sz="0" w:space="0" w:color="auto"/>
        <w:right w:val="none" w:sz="0" w:space="0" w:color="auto"/>
      </w:divBdr>
    </w:div>
    <w:div w:id="1896236281">
      <w:bodyDiv w:val="1"/>
      <w:marLeft w:val="0"/>
      <w:marRight w:val="0"/>
      <w:marTop w:val="0"/>
      <w:marBottom w:val="0"/>
      <w:divBdr>
        <w:top w:val="none" w:sz="0" w:space="0" w:color="auto"/>
        <w:left w:val="none" w:sz="0" w:space="0" w:color="auto"/>
        <w:bottom w:val="none" w:sz="0" w:space="0" w:color="auto"/>
        <w:right w:val="none" w:sz="0" w:space="0" w:color="auto"/>
      </w:divBdr>
    </w:div>
    <w:div w:id="1905949750">
      <w:bodyDiv w:val="1"/>
      <w:marLeft w:val="0"/>
      <w:marRight w:val="0"/>
      <w:marTop w:val="0"/>
      <w:marBottom w:val="0"/>
      <w:divBdr>
        <w:top w:val="none" w:sz="0" w:space="0" w:color="auto"/>
        <w:left w:val="none" w:sz="0" w:space="0" w:color="auto"/>
        <w:bottom w:val="none" w:sz="0" w:space="0" w:color="auto"/>
        <w:right w:val="none" w:sz="0" w:space="0" w:color="auto"/>
      </w:divBdr>
    </w:div>
    <w:div w:id="1924562375">
      <w:bodyDiv w:val="1"/>
      <w:marLeft w:val="0"/>
      <w:marRight w:val="0"/>
      <w:marTop w:val="0"/>
      <w:marBottom w:val="0"/>
      <w:divBdr>
        <w:top w:val="none" w:sz="0" w:space="0" w:color="auto"/>
        <w:left w:val="none" w:sz="0" w:space="0" w:color="auto"/>
        <w:bottom w:val="none" w:sz="0" w:space="0" w:color="auto"/>
        <w:right w:val="none" w:sz="0" w:space="0" w:color="auto"/>
      </w:divBdr>
    </w:div>
    <w:div w:id="2052994706">
      <w:bodyDiv w:val="1"/>
      <w:marLeft w:val="0"/>
      <w:marRight w:val="0"/>
      <w:marTop w:val="0"/>
      <w:marBottom w:val="0"/>
      <w:divBdr>
        <w:top w:val="none" w:sz="0" w:space="0" w:color="auto"/>
        <w:left w:val="none" w:sz="0" w:space="0" w:color="auto"/>
        <w:bottom w:val="none" w:sz="0" w:space="0" w:color="auto"/>
        <w:right w:val="none" w:sz="0" w:space="0" w:color="auto"/>
      </w:divBdr>
    </w:div>
    <w:div w:id="2060010194">
      <w:bodyDiv w:val="1"/>
      <w:marLeft w:val="0"/>
      <w:marRight w:val="0"/>
      <w:marTop w:val="0"/>
      <w:marBottom w:val="0"/>
      <w:divBdr>
        <w:top w:val="none" w:sz="0" w:space="0" w:color="auto"/>
        <w:left w:val="none" w:sz="0" w:space="0" w:color="auto"/>
        <w:bottom w:val="none" w:sz="0" w:space="0" w:color="auto"/>
        <w:right w:val="none" w:sz="0" w:space="0" w:color="auto"/>
      </w:divBdr>
    </w:div>
    <w:div w:id="2085296709">
      <w:bodyDiv w:val="1"/>
      <w:marLeft w:val="0"/>
      <w:marRight w:val="0"/>
      <w:marTop w:val="0"/>
      <w:marBottom w:val="0"/>
      <w:divBdr>
        <w:top w:val="none" w:sz="0" w:space="0" w:color="auto"/>
        <w:left w:val="none" w:sz="0" w:space="0" w:color="auto"/>
        <w:bottom w:val="none" w:sz="0" w:space="0" w:color="auto"/>
        <w:right w:val="none" w:sz="0" w:space="0" w:color="auto"/>
      </w:divBdr>
    </w:div>
    <w:div w:id="2094280175">
      <w:bodyDiv w:val="1"/>
      <w:marLeft w:val="0"/>
      <w:marRight w:val="0"/>
      <w:marTop w:val="0"/>
      <w:marBottom w:val="0"/>
      <w:divBdr>
        <w:top w:val="none" w:sz="0" w:space="0" w:color="auto"/>
        <w:left w:val="none" w:sz="0" w:space="0" w:color="auto"/>
        <w:bottom w:val="none" w:sz="0" w:space="0" w:color="auto"/>
        <w:right w:val="none" w:sz="0" w:space="0" w:color="auto"/>
      </w:divBdr>
    </w:div>
    <w:div w:id="2128966746">
      <w:bodyDiv w:val="1"/>
      <w:marLeft w:val="0"/>
      <w:marRight w:val="0"/>
      <w:marTop w:val="0"/>
      <w:marBottom w:val="0"/>
      <w:divBdr>
        <w:top w:val="none" w:sz="0" w:space="0" w:color="auto"/>
        <w:left w:val="none" w:sz="0" w:space="0" w:color="auto"/>
        <w:bottom w:val="none" w:sz="0" w:space="0" w:color="auto"/>
        <w:right w:val="none" w:sz="0" w:space="0" w:color="auto"/>
      </w:divBdr>
    </w:div>
    <w:div w:id="213359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k-ks.org" TargetMode="External"/><Relationship Id="rId5" Type="http://schemas.openxmlformats.org/officeDocument/2006/relationships/webSettings" Target="webSettings.xml"/><Relationship Id="rId10" Type="http://schemas.openxmlformats.org/officeDocument/2006/relationships/hyperlink" Target="mailto:info@pak-ks.org" TargetMode="External"/><Relationship Id="rId4" Type="http://schemas.openxmlformats.org/officeDocument/2006/relationships/settings" Target="settings.xml"/><Relationship Id="rId9" Type="http://schemas.openxmlformats.org/officeDocument/2006/relationships/hyperlink" Target="mailto:info@pak-k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6862D-555B-41A8-843A-964B6846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1770</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PAK</Company>
  <LinksUpToDate>false</LinksUpToDate>
  <CharactersWithSpaces>12518</CharactersWithSpaces>
  <SharedDoc>false</SharedDoc>
  <HLinks>
    <vt:vector size="18" baseType="variant">
      <vt:variant>
        <vt:i4>2621543</vt:i4>
      </vt:variant>
      <vt:variant>
        <vt:i4>6</vt:i4>
      </vt:variant>
      <vt:variant>
        <vt:i4>0</vt:i4>
      </vt:variant>
      <vt:variant>
        <vt:i4>5</vt:i4>
      </vt:variant>
      <vt:variant>
        <vt:lpwstr>http://www.pak-ks.org/</vt:lpwstr>
      </vt:variant>
      <vt:variant>
        <vt:lpwstr/>
      </vt:variant>
      <vt:variant>
        <vt:i4>1704039</vt:i4>
      </vt:variant>
      <vt:variant>
        <vt:i4>3</vt:i4>
      </vt:variant>
      <vt:variant>
        <vt:i4>0</vt:i4>
      </vt:variant>
      <vt:variant>
        <vt:i4>5</vt:i4>
      </vt:variant>
      <vt:variant>
        <vt:lpwstr>mailto:info@pak-ks.org</vt:lpwstr>
      </vt:variant>
      <vt:variant>
        <vt:lpwstr/>
      </vt:variant>
      <vt:variant>
        <vt:i4>2621543</vt:i4>
      </vt:variant>
      <vt:variant>
        <vt:i4>0</vt:i4>
      </vt:variant>
      <vt:variant>
        <vt:i4>0</vt:i4>
      </vt:variant>
      <vt:variant>
        <vt:i4>5</vt:i4>
      </vt:variant>
      <vt:variant>
        <vt:lpwstr>http://www.pak-ks.org/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Ardita Lokaj</dc:creator>
  <cp:lastModifiedBy>Labinot Smajlaj</cp:lastModifiedBy>
  <cp:revision>7</cp:revision>
  <cp:lastPrinted>2023-04-12T10:46:00Z</cp:lastPrinted>
  <dcterms:created xsi:type="dcterms:W3CDTF">2024-09-11T12:27:00Z</dcterms:created>
  <dcterms:modified xsi:type="dcterms:W3CDTF">2024-09-11T13:56:00Z</dcterms:modified>
</cp:coreProperties>
</file>