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Default="0033793F" w:rsidP="008776DA">
      <w:pPr>
        <w:jc w:val="center"/>
        <w:rPr>
          <w:rFonts w:ascii="Calibri" w:hAnsi="Calibri" w:cs="Calibri"/>
          <w:sz w:val="20"/>
          <w:szCs w:val="20"/>
        </w:rPr>
      </w:pPr>
    </w:p>
    <w:p w14:paraId="4A067713" w14:textId="7527C3CE" w:rsidR="00A27BA6" w:rsidRPr="0068406F" w:rsidRDefault="00F61304" w:rsidP="008776DA">
      <w:pPr>
        <w:jc w:val="center"/>
        <w:rPr>
          <w:rFonts w:ascii="Calibri" w:hAnsi="Calibri" w:cs="Calibri"/>
          <w:sz w:val="20"/>
          <w:szCs w:val="20"/>
        </w:rPr>
      </w:pPr>
      <w:r w:rsidRPr="0068406F">
        <w:rPr>
          <w:rFonts w:ascii="Calibri" w:hAnsi="Calibri" w:cs="Calibri"/>
          <w:noProof/>
          <w:sz w:val="20"/>
          <w:szCs w:val="20"/>
          <w:lang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5623DB9C" w:rsidR="00CD422D" w:rsidRPr="0068406F" w:rsidRDefault="00CD422D" w:rsidP="00E63058">
      <w:pPr>
        <w:jc w:val="center"/>
        <w:rPr>
          <w:rFonts w:ascii="Calibri" w:hAnsi="Calibri" w:cs="Calibri"/>
          <w:b/>
          <w:caps/>
          <w:sz w:val="28"/>
          <w:szCs w:val="28"/>
        </w:rPr>
      </w:pPr>
      <w:r w:rsidRPr="0068406F">
        <w:rPr>
          <w:rFonts w:ascii="Calibri" w:hAnsi="Calibri" w:cs="Calibri"/>
          <w:b/>
          <w:caps/>
          <w:sz w:val="28"/>
          <w:szCs w:val="28"/>
        </w:rPr>
        <w:t xml:space="preserve">NJOFTIM </w:t>
      </w:r>
    </w:p>
    <w:p w14:paraId="72E0FC10" w14:textId="7B2AA3A4" w:rsidR="00E63058" w:rsidRDefault="00E63058" w:rsidP="009570DC">
      <w:pPr>
        <w:jc w:val="center"/>
        <w:rPr>
          <w:rFonts w:ascii="Calibri" w:hAnsi="Calibri" w:cs="Calibri"/>
          <w:b/>
          <w:caps/>
          <w:sz w:val="22"/>
          <w:szCs w:val="22"/>
        </w:rPr>
      </w:pPr>
      <w:r w:rsidRPr="0068406F">
        <w:rPr>
          <w:rFonts w:ascii="Calibri" w:hAnsi="Calibri" w:cs="Calibri"/>
          <w:b/>
          <w:caps/>
          <w:sz w:val="22"/>
          <w:szCs w:val="22"/>
        </w:rPr>
        <w:t>shp</w:t>
      </w:r>
      <w:r w:rsidR="005A39A1" w:rsidRPr="0068406F">
        <w:rPr>
          <w:rFonts w:ascii="Calibri" w:hAnsi="Calibri" w:cs="Calibri"/>
          <w:b/>
          <w:caps/>
          <w:sz w:val="22"/>
          <w:szCs w:val="22"/>
        </w:rPr>
        <w:t>allje publike për qiradhënie</w:t>
      </w:r>
    </w:p>
    <w:tbl>
      <w:tblPr>
        <w:tblW w:w="10435" w:type="dxa"/>
        <w:tblInd w:w="-522" w:type="dxa"/>
        <w:tblLayout w:type="fixed"/>
        <w:tblLook w:val="0000" w:firstRow="0" w:lastRow="0" w:firstColumn="0" w:lastColumn="0" w:noHBand="0" w:noVBand="0"/>
      </w:tblPr>
      <w:tblGrid>
        <w:gridCol w:w="938"/>
        <w:gridCol w:w="1134"/>
        <w:gridCol w:w="3969"/>
        <w:gridCol w:w="1559"/>
        <w:gridCol w:w="1701"/>
        <w:gridCol w:w="1134"/>
      </w:tblGrid>
      <w:tr w:rsidR="00A96A68" w:rsidRPr="0068406F" w14:paraId="347F44BB" w14:textId="42EEB57B" w:rsidTr="00721A32">
        <w:trPr>
          <w:trHeight w:val="272"/>
        </w:trPr>
        <w:tc>
          <w:tcPr>
            <w:tcW w:w="938"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77777777" w:rsidR="00A96A68" w:rsidRPr="0068406F" w:rsidRDefault="00A96A68" w:rsidP="00721A32">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Njësia  Nr.</w:t>
            </w:r>
          </w:p>
        </w:tc>
        <w:tc>
          <w:tcPr>
            <w:tcW w:w="1134"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77777777" w:rsidR="00A96A68" w:rsidRPr="0068406F" w:rsidRDefault="00A96A68" w:rsidP="00721A32">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Emri i Ndërmarrjes Shoqërore</w:t>
            </w:r>
          </w:p>
        </w:tc>
        <w:tc>
          <w:tcPr>
            <w:tcW w:w="3969" w:type="dxa"/>
            <w:tcBorders>
              <w:top w:val="single" w:sz="8" w:space="0" w:color="auto"/>
              <w:left w:val="nil"/>
              <w:bottom w:val="single" w:sz="8" w:space="0" w:color="auto"/>
              <w:right w:val="single" w:sz="4" w:space="0" w:color="auto"/>
            </w:tcBorders>
            <w:shd w:val="clear" w:color="auto" w:fill="BFBFBF"/>
            <w:noWrap/>
            <w:vAlign w:val="center"/>
          </w:tcPr>
          <w:p w14:paraId="2E8AC559" w14:textId="77777777" w:rsidR="00A96A68" w:rsidRPr="0068406F" w:rsidRDefault="00A96A68" w:rsidP="00721A32">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Emërtimi</w:t>
            </w:r>
          </w:p>
        </w:tc>
        <w:tc>
          <w:tcPr>
            <w:tcW w:w="1559"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249FDEE6" w:rsidR="00A96A68" w:rsidRPr="0068406F" w:rsidRDefault="00A96A68" w:rsidP="00721A32">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Vendndodhja e asetit-pronës (Adresa)</w:t>
            </w:r>
          </w:p>
        </w:tc>
        <w:tc>
          <w:tcPr>
            <w:tcW w:w="1701" w:type="dxa"/>
            <w:tcBorders>
              <w:top w:val="single" w:sz="8" w:space="0" w:color="auto"/>
              <w:left w:val="nil"/>
              <w:bottom w:val="single" w:sz="8" w:space="0" w:color="auto"/>
              <w:right w:val="single" w:sz="8" w:space="0" w:color="auto"/>
            </w:tcBorders>
            <w:shd w:val="clear" w:color="auto" w:fill="BFBFBF"/>
            <w:noWrap/>
            <w:vAlign w:val="center"/>
          </w:tcPr>
          <w:p w14:paraId="4F42107C" w14:textId="77777777" w:rsidR="00A96A68" w:rsidRPr="0068406F" w:rsidRDefault="00A96A68" w:rsidP="00721A32">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Sipërfaqja m</w:t>
            </w:r>
            <w:r w:rsidRPr="0068406F">
              <w:rPr>
                <w:rFonts w:asciiTheme="minorHAnsi" w:hAnsiTheme="minorHAnsi" w:cstheme="minorHAnsi"/>
                <w:b/>
                <w:bCs/>
                <w:sz w:val="18"/>
                <w:szCs w:val="18"/>
                <w:vertAlign w:val="superscript"/>
              </w:rPr>
              <w:t>2</w:t>
            </w:r>
          </w:p>
        </w:tc>
        <w:tc>
          <w:tcPr>
            <w:tcW w:w="1134" w:type="dxa"/>
            <w:tcBorders>
              <w:top w:val="single" w:sz="8" w:space="0" w:color="auto"/>
              <w:left w:val="nil"/>
              <w:bottom w:val="single" w:sz="8" w:space="0" w:color="auto"/>
              <w:right w:val="single" w:sz="8" w:space="0" w:color="auto"/>
            </w:tcBorders>
            <w:shd w:val="clear" w:color="auto" w:fill="BFBFBF"/>
            <w:vAlign w:val="center"/>
          </w:tcPr>
          <w:p w14:paraId="5AB51A4E" w14:textId="3267BD7A" w:rsidR="00A96A68" w:rsidRPr="0068406F" w:rsidRDefault="00BA0CF1" w:rsidP="00721A32">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 xml:space="preserve">Qiradhënie </w:t>
            </w:r>
            <w:r w:rsidR="00EB154A">
              <w:rPr>
                <w:rFonts w:asciiTheme="minorHAnsi" w:hAnsiTheme="minorHAnsi" w:cstheme="minorHAnsi"/>
                <w:b/>
                <w:bCs/>
                <w:sz w:val="18"/>
                <w:szCs w:val="18"/>
              </w:rPr>
              <w:t>e mujore/</w:t>
            </w:r>
            <w:r w:rsidR="00466A3C">
              <w:rPr>
                <w:rFonts w:asciiTheme="minorHAnsi" w:hAnsiTheme="minorHAnsi" w:cstheme="minorHAnsi"/>
                <w:b/>
                <w:bCs/>
                <w:sz w:val="18"/>
                <w:szCs w:val="18"/>
              </w:rPr>
              <w:t xml:space="preserve">vjetore </w:t>
            </w:r>
          </w:p>
        </w:tc>
      </w:tr>
      <w:tr w:rsidR="00686B02" w:rsidRPr="0068406F" w14:paraId="23BCD345" w14:textId="77777777" w:rsidTr="00721A32">
        <w:trPr>
          <w:trHeight w:val="635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67095C0E" w14:textId="18003F5A" w:rsidR="00686B02" w:rsidRPr="00741CD1" w:rsidRDefault="00686B02" w:rsidP="00721A32">
            <w:pPr>
              <w:spacing w:line="0" w:lineRule="atLeast"/>
              <w:jc w:val="center"/>
              <w:rPr>
                <w:rFonts w:asciiTheme="minorHAnsi" w:hAnsiTheme="minorHAnsi" w:cstheme="minorHAnsi"/>
                <w:sz w:val="18"/>
                <w:szCs w:val="18"/>
              </w:rPr>
            </w:pPr>
            <w:r w:rsidRPr="00741CD1">
              <w:rPr>
                <w:rFonts w:asciiTheme="minorHAnsi" w:hAnsiTheme="minorHAnsi" w:cstheme="minorHAnsi"/>
                <w:sz w:val="18"/>
                <w:szCs w:val="18"/>
              </w:rPr>
              <w:t>Njësia 1</w:t>
            </w:r>
          </w:p>
        </w:tc>
        <w:tc>
          <w:tcPr>
            <w:tcW w:w="1134" w:type="dxa"/>
            <w:tcBorders>
              <w:top w:val="nil"/>
              <w:left w:val="single" w:sz="4" w:space="0" w:color="auto"/>
              <w:bottom w:val="single" w:sz="8" w:space="0" w:color="auto"/>
              <w:right w:val="single" w:sz="8" w:space="0" w:color="auto"/>
            </w:tcBorders>
            <w:shd w:val="clear" w:color="auto" w:fill="auto"/>
            <w:vAlign w:val="center"/>
          </w:tcPr>
          <w:p w14:paraId="6D1D7B65" w14:textId="218A6AF0" w:rsidR="00686B02" w:rsidRPr="00741CD1" w:rsidRDefault="00686B02" w:rsidP="00721A32">
            <w:pPr>
              <w:spacing w:line="0" w:lineRule="atLeast"/>
              <w:jc w:val="center"/>
              <w:rPr>
                <w:rFonts w:asciiTheme="minorHAnsi" w:hAnsiTheme="minorHAnsi" w:cstheme="minorHAnsi"/>
                <w:sz w:val="18"/>
                <w:szCs w:val="18"/>
              </w:rPr>
            </w:pPr>
            <w:r w:rsidRPr="00741CD1">
              <w:rPr>
                <w:rFonts w:asciiTheme="minorHAnsi" w:hAnsiTheme="minorHAnsi" w:cs="Calibri"/>
                <w:color w:val="000000"/>
                <w:sz w:val="20"/>
                <w:szCs w:val="20"/>
              </w:rPr>
              <w:t>GJI0</w:t>
            </w:r>
            <w:r w:rsidR="009964DF">
              <w:rPr>
                <w:rFonts w:asciiTheme="minorHAnsi" w:hAnsiTheme="minorHAnsi" w:cs="Calibri"/>
                <w:color w:val="000000"/>
                <w:sz w:val="20"/>
                <w:szCs w:val="20"/>
              </w:rPr>
              <w:t>92</w:t>
            </w:r>
            <w:r w:rsidRPr="00741CD1">
              <w:rPr>
                <w:rFonts w:asciiTheme="minorHAnsi" w:hAnsiTheme="minorHAnsi" w:cs="Calibri"/>
                <w:color w:val="000000"/>
                <w:sz w:val="20"/>
                <w:szCs w:val="20"/>
              </w:rPr>
              <w:t xml:space="preserve"> NSH </w:t>
            </w:r>
            <w:r w:rsidR="009964DF">
              <w:rPr>
                <w:rFonts w:asciiTheme="minorHAnsi" w:hAnsiTheme="minorHAnsi" w:cs="Calibri"/>
                <w:color w:val="000000"/>
                <w:sz w:val="20"/>
                <w:szCs w:val="20"/>
              </w:rPr>
              <w:t>Brezovica</w:t>
            </w:r>
            <w:r>
              <w:rPr>
                <w:rFonts w:asciiTheme="minorHAnsi" w:hAnsiTheme="minorHAnsi" w:cs="Calibri"/>
                <w:color w:val="000000"/>
                <w:sz w:val="20"/>
                <w:szCs w:val="20"/>
              </w:rPr>
              <w:t xml:space="preserve"> </w:t>
            </w:r>
          </w:p>
        </w:tc>
        <w:tc>
          <w:tcPr>
            <w:tcW w:w="3969" w:type="dxa"/>
            <w:tcBorders>
              <w:top w:val="nil"/>
              <w:left w:val="nil"/>
              <w:bottom w:val="single" w:sz="8" w:space="0" w:color="auto"/>
              <w:right w:val="single" w:sz="4" w:space="0" w:color="auto"/>
            </w:tcBorders>
            <w:shd w:val="clear" w:color="auto" w:fill="auto"/>
            <w:vAlign w:val="center"/>
          </w:tcPr>
          <w:p w14:paraId="545FF2C1" w14:textId="08A39BD6" w:rsidR="006A0E88" w:rsidRPr="004433C6" w:rsidRDefault="005C7301" w:rsidP="00721A32">
            <w:pPr>
              <w:spacing w:line="276" w:lineRule="auto"/>
              <w:ind w:left="-104"/>
              <w:jc w:val="both"/>
              <w:rPr>
                <w:rFonts w:asciiTheme="minorHAnsi" w:eastAsia="Times New Roman" w:hAnsiTheme="minorHAnsi" w:cstheme="minorHAnsi"/>
                <w:b/>
                <w:color w:val="202124"/>
                <w:sz w:val="22"/>
                <w:szCs w:val="22"/>
                <w:lang w:eastAsia="en-GB"/>
              </w:rPr>
            </w:pPr>
            <w:r w:rsidRPr="005C7301">
              <w:rPr>
                <w:rFonts w:asciiTheme="minorHAnsi" w:eastAsia="Times New Roman" w:hAnsiTheme="minorHAnsi" w:cstheme="minorHAnsi"/>
                <w:b/>
                <w:color w:val="202124"/>
                <w:sz w:val="22"/>
                <w:szCs w:val="22"/>
                <w:lang w:eastAsia="en-GB"/>
              </w:rPr>
              <w:t>Hapësirë</w:t>
            </w:r>
            <w:r w:rsidR="006A0E88" w:rsidRPr="004433C6">
              <w:rPr>
                <w:rFonts w:asciiTheme="minorHAnsi" w:eastAsia="Times New Roman" w:hAnsiTheme="minorHAnsi" w:cstheme="minorHAnsi"/>
                <w:b/>
                <w:color w:val="202124"/>
                <w:sz w:val="22"/>
                <w:szCs w:val="22"/>
                <w:lang w:eastAsia="en-GB"/>
              </w:rPr>
              <w:t xml:space="preserve"> Reklamuese</w:t>
            </w:r>
          </w:p>
          <w:p w14:paraId="63C8DE8F" w14:textId="7B447FD6" w:rsidR="009964DF" w:rsidRPr="004433C6" w:rsidRDefault="009964DF" w:rsidP="00721A32">
            <w:pPr>
              <w:spacing w:line="276" w:lineRule="auto"/>
              <w:ind w:left="-104"/>
              <w:jc w:val="both"/>
              <w:rPr>
                <w:rFonts w:asciiTheme="minorHAnsi" w:hAnsiTheme="minorHAnsi" w:cstheme="minorHAnsi"/>
                <w:sz w:val="20"/>
                <w:szCs w:val="20"/>
              </w:rPr>
            </w:pPr>
            <w:r w:rsidRPr="004433C6">
              <w:rPr>
                <w:rFonts w:asciiTheme="minorHAnsi" w:eastAsia="Times New Roman" w:hAnsiTheme="minorHAnsi" w:cstheme="minorHAnsi"/>
                <w:b/>
                <w:color w:val="202124"/>
                <w:sz w:val="20"/>
                <w:szCs w:val="20"/>
                <w:lang w:eastAsia="en-GB"/>
              </w:rPr>
              <w:t>Teleferiku "Qafa e Luanit"</w:t>
            </w:r>
            <w:r w:rsidRPr="004433C6">
              <w:rPr>
                <w:rFonts w:asciiTheme="minorHAnsi" w:eastAsia="Times New Roman" w:hAnsiTheme="minorHAnsi" w:cstheme="minorHAnsi"/>
                <w:color w:val="202124"/>
                <w:sz w:val="20"/>
                <w:szCs w:val="20"/>
                <w:lang w:eastAsia="en-GB"/>
              </w:rPr>
              <w:t xml:space="preserve"> 18 Shtylla  me lartësi 4-8 m, në gjerësinë e shtyll</w:t>
            </w:r>
            <w:r w:rsidR="009D5DEF">
              <w:rPr>
                <w:rFonts w:asciiTheme="minorHAnsi" w:eastAsia="Times New Roman" w:hAnsiTheme="minorHAnsi" w:cstheme="minorHAnsi"/>
                <w:color w:val="202124"/>
                <w:sz w:val="20"/>
                <w:szCs w:val="20"/>
                <w:lang w:eastAsia="en-GB"/>
              </w:rPr>
              <w:t>ë</w:t>
            </w:r>
            <w:r w:rsidRPr="004433C6">
              <w:rPr>
                <w:rFonts w:asciiTheme="minorHAnsi" w:eastAsia="Times New Roman" w:hAnsiTheme="minorHAnsi" w:cstheme="minorHAnsi"/>
                <w:color w:val="202124"/>
                <w:sz w:val="20"/>
                <w:szCs w:val="20"/>
                <w:lang w:eastAsia="en-GB"/>
              </w:rPr>
              <w:t>s nga njëra anë,</w:t>
            </w:r>
            <w:r w:rsidRPr="004433C6">
              <w:rPr>
                <w:rFonts w:asciiTheme="minorHAnsi" w:hAnsiTheme="minorHAnsi" w:cstheme="minorHAnsi"/>
                <w:sz w:val="20"/>
                <w:szCs w:val="20"/>
              </w:rPr>
              <w:t xml:space="preserve"> </w:t>
            </w:r>
            <w:r w:rsidRPr="004433C6">
              <w:rPr>
                <w:rFonts w:asciiTheme="minorHAnsi" w:eastAsia="Times New Roman" w:hAnsiTheme="minorHAnsi" w:cstheme="minorHAnsi"/>
                <w:color w:val="202124"/>
                <w:sz w:val="20"/>
                <w:szCs w:val="20"/>
                <w:lang w:eastAsia="en-GB"/>
              </w:rPr>
              <w:t>Shporta, 180 copë me hapësirë ​​reklamimi 92cm x 44cm</w:t>
            </w:r>
          </w:p>
          <w:p w14:paraId="2C0EFA87" w14:textId="46E5F68F" w:rsidR="009964DF" w:rsidRPr="004433C6" w:rsidRDefault="009964DF" w:rsidP="00721A32">
            <w:pPr>
              <w:spacing w:line="276" w:lineRule="auto"/>
              <w:ind w:left="-104"/>
              <w:jc w:val="both"/>
              <w:rPr>
                <w:rFonts w:asciiTheme="minorHAnsi" w:eastAsia="Times New Roman" w:hAnsiTheme="minorHAnsi" w:cstheme="minorHAnsi"/>
                <w:color w:val="202124"/>
                <w:sz w:val="20"/>
                <w:szCs w:val="20"/>
                <w:lang w:eastAsia="en-GB"/>
              </w:rPr>
            </w:pPr>
            <w:r w:rsidRPr="004433C6">
              <w:rPr>
                <w:rFonts w:asciiTheme="minorHAnsi" w:eastAsia="Times New Roman" w:hAnsiTheme="minorHAnsi" w:cstheme="minorHAnsi"/>
                <w:b/>
                <w:color w:val="202124"/>
                <w:sz w:val="20"/>
                <w:szCs w:val="20"/>
                <w:lang w:eastAsia="en-GB"/>
              </w:rPr>
              <w:t>Teleferiku “Livadhi i madhë</w:t>
            </w:r>
            <w:r w:rsidRPr="004433C6">
              <w:rPr>
                <w:rFonts w:asciiTheme="minorHAnsi" w:eastAsia="Times New Roman" w:hAnsiTheme="minorHAnsi" w:cstheme="minorHAnsi"/>
                <w:color w:val="202124"/>
                <w:sz w:val="20"/>
                <w:szCs w:val="20"/>
                <w:lang w:eastAsia="en-GB"/>
              </w:rPr>
              <w:t>” 19 Shtylla  ​​me lartësi 4-8 m, në gjerësinë e shtyll</w:t>
            </w:r>
            <w:r w:rsidR="009D5DEF">
              <w:rPr>
                <w:rFonts w:asciiTheme="minorHAnsi" w:eastAsia="Times New Roman" w:hAnsiTheme="minorHAnsi" w:cstheme="minorHAnsi"/>
                <w:color w:val="202124"/>
                <w:sz w:val="20"/>
                <w:szCs w:val="20"/>
                <w:lang w:eastAsia="en-GB"/>
              </w:rPr>
              <w:t>ë</w:t>
            </w:r>
            <w:r w:rsidRPr="004433C6">
              <w:rPr>
                <w:rFonts w:asciiTheme="minorHAnsi" w:eastAsia="Times New Roman" w:hAnsiTheme="minorHAnsi" w:cstheme="minorHAnsi"/>
                <w:color w:val="202124"/>
                <w:sz w:val="20"/>
                <w:szCs w:val="20"/>
                <w:lang w:eastAsia="en-GB"/>
              </w:rPr>
              <w:t>s nga njëra anë,  Shporta, 182 copë, me hapësirë ​​92cm x 44cm.</w:t>
            </w:r>
          </w:p>
          <w:p w14:paraId="55ADDA11" w14:textId="77777777" w:rsidR="009964DF" w:rsidRPr="004433C6" w:rsidRDefault="009964DF" w:rsidP="00721A32">
            <w:pPr>
              <w:spacing w:line="276" w:lineRule="auto"/>
              <w:ind w:left="-104"/>
              <w:jc w:val="both"/>
              <w:rPr>
                <w:rFonts w:asciiTheme="minorHAnsi" w:eastAsia="Times New Roman" w:hAnsiTheme="minorHAnsi" w:cstheme="minorHAnsi"/>
                <w:color w:val="202124"/>
                <w:sz w:val="20"/>
                <w:szCs w:val="20"/>
                <w:lang w:eastAsia="en-GB"/>
              </w:rPr>
            </w:pPr>
            <w:r w:rsidRPr="004433C6">
              <w:rPr>
                <w:rFonts w:asciiTheme="minorHAnsi" w:eastAsia="Times New Roman" w:hAnsiTheme="minorHAnsi" w:cstheme="minorHAnsi"/>
                <w:b/>
                <w:color w:val="202124"/>
                <w:sz w:val="20"/>
                <w:szCs w:val="20"/>
                <w:lang w:eastAsia="en-GB"/>
              </w:rPr>
              <w:t>Stacioni i nisjes së teleferikut</w:t>
            </w:r>
            <w:r w:rsidRPr="004433C6">
              <w:rPr>
                <w:rFonts w:asciiTheme="minorHAnsi" w:eastAsia="Times New Roman" w:hAnsiTheme="minorHAnsi" w:cstheme="minorHAnsi"/>
                <w:color w:val="202124"/>
                <w:sz w:val="20"/>
                <w:szCs w:val="20"/>
                <w:lang w:eastAsia="en-GB"/>
              </w:rPr>
              <w:t xml:space="preserve">  -  2,8 m x 6,5 m - 2 platforma me nga 4 secila me reklama 1 m x 1,5 m</w:t>
            </w:r>
          </w:p>
          <w:p w14:paraId="7A4924B3" w14:textId="77777777" w:rsidR="009964DF" w:rsidRPr="004433C6" w:rsidRDefault="009964DF" w:rsidP="00721A32">
            <w:pPr>
              <w:pStyle w:val="Heading1"/>
              <w:spacing w:before="0"/>
              <w:ind w:left="-104"/>
              <w:rPr>
                <w:rFonts w:asciiTheme="minorHAnsi" w:eastAsia="Times New Roman" w:hAnsiTheme="minorHAnsi" w:cstheme="minorHAnsi"/>
                <w:color w:val="auto"/>
                <w:sz w:val="20"/>
                <w:szCs w:val="20"/>
                <w:lang w:eastAsia="en-GB"/>
              </w:rPr>
            </w:pPr>
            <w:r w:rsidRPr="004433C6">
              <w:rPr>
                <w:rFonts w:asciiTheme="minorHAnsi" w:eastAsia="Times New Roman" w:hAnsiTheme="minorHAnsi" w:cstheme="minorHAnsi"/>
                <w:color w:val="auto"/>
                <w:sz w:val="20"/>
                <w:szCs w:val="20"/>
                <w:lang w:eastAsia="en-GB"/>
              </w:rPr>
              <w:t>- 2m x 2.9m - 2 platforma me nga 3 secila me reklama 1m x 1.5m</w:t>
            </w:r>
          </w:p>
          <w:p w14:paraId="0268F305" w14:textId="12665149" w:rsidR="009964DF" w:rsidRPr="004433C6" w:rsidRDefault="009964DF" w:rsidP="00721A32">
            <w:pPr>
              <w:pStyle w:val="Heading1"/>
              <w:spacing w:before="0"/>
              <w:ind w:left="-104"/>
              <w:rPr>
                <w:rFonts w:asciiTheme="minorHAnsi" w:eastAsia="Times New Roman" w:hAnsiTheme="minorHAnsi" w:cstheme="minorHAnsi"/>
                <w:color w:val="auto"/>
                <w:sz w:val="20"/>
                <w:szCs w:val="20"/>
                <w:lang w:eastAsia="en-GB"/>
              </w:rPr>
            </w:pPr>
            <w:r w:rsidRPr="004433C6">
              <w:rPr>
                <w:rFonts w:asciiTheme="minorHAnsi" w:eastAsia="Times New Roman" w:hAnsiTheme="minorHAnsi" w:cstheme="minorHAnsi"/>
                <w:b/>
                <w:color w:val="auto"/>
                <w:sz w:val="20"/>
                <w:szCs w:val="20"/>
                <w:lang w:eastAsia="en-GB"/>
              </w:rPr>
              <w:t>Hotel Molika</w:t>
            </w:r>
            <w:r w:rsidRPr="004433C6">
              <w:rPr>
                <w:rFonts w:asciiTheme="minorHAnsi" w:eastAsia="Times New Roman" w:hAnsiTheme="minorHAnsi" w:cstheme="minorHAnsi"/>
                <w:color w:val="auto"/>
                <w:sz w:val="20"/>
                <w:szCs w:val="20"/>
                <w:lang w:eastAsia="en-GB"/>
              </w:rPr>
              <w:t>:  4 copë 12m x 6.5m;  1 copë 12m x 6.5m ;  2 copë 3m x 4.2m</w:t>
            </w:r>
          </w:p>
          <w:p w14:paraId="5D6E0065" w14:textId="77777777" w:rsidR="00721A32" w:rsidRDefault="009964DF" w:rsidP="00721A32">
            <w:pPr>
              <w:pStyle w:val="Heading1"/>
              <w:spacing w:before="0"/>
              <w:ind w:left="-104"/>
              <w:rPr>
                <w:rFonts w:asciiTheme="minorHAnsi" w:eastAsia="Times New Roman" w:hAnsiTheme="minorHAnsi" w:cstheme="minorHAnsi"/>
                <w:color w:val="auto"/>
                <w:sz w:val="20"/>
                <w:szCs w:val="20"/>
                <w:lang w:eastAsia="en-GB"/>
              </w:rPr>
            </w:pPr>
            <w:r w:rsidRPr="004433C6">
              <w:rPr>
                <w:rFonts w:asciiTheme="minorHAnsi" w:eastAsia="Times New Roman" w:hAnsiTheme="minorHAnsi" w:cstheme="minorHAnsi"/>
                <w:b/>
                <w:color w:val="auto"/>
                <w:sz w:val="20"/>
                <w:szCs w:val="20"/>
                <w:lang w:eastAsia="en-GB"/>
              </w:rPr>
              <w:t>Treni i skive</w:t>
            </w:r>
            <w:r w:rsidRPr="004433C6">
              <w:rPr>
                <w:rFonts w:asciiTheme="minorHAnsi" w:eastAsia="Times New Roman" w:hAnsiTheme="minorHAnsi" w:cstheme="minorHAnsi"/>
                <w:color w:val="auto"/>
                <w:sz w:val="20"/>
                <w:szCs w:val="20"/>
                <w:lang w:eastAsia="en-GB"/>
              </w:rPr>
              <w:t>:  2 komplete trena me përmasa 2m x 2m x 3m gjithçka përveç dritares</w:t>
            </w:r>
          </w:p>
          <w:p w14:paraId="28B4A21A" w14:textId="384C2D2E" w:rsidR="005C7301" w:rsidRPr="00721A32" w:rsidRDefault="009964DF" w:rsidP="00721A32">
            <w:pPr>
              <w:pStyle w:val="Heading1"/>
              <w:spacing w:before="0"/>
              <w:ind w:left="-104"/>
              <w:rPr>
                <w:rFonts w:asciiTheme="minorHAnsi" w:eastAsia="Times New Roman" w:hAnsiTheme="minorHAnsi" w:cstheme="minorHAnsi"/>
                <w:color w:val="auto"/>
                <w:sz w:val="20"/>
                <w:szCs w:val="20"/>
                <w:lang w:eastAsia="en-GB"/>
              </w:rPr>
            </w:pPr>
            <w:r w:rsidRPr="004433C6">
              <w:rPr>
                <w:rFonts w:asciiTheme="minorHAnsi" w:eastAsia="Times New Roman" w:hAnsiTheme="minorHAnsi" w:cstheme="minorHAnsi"/>
                <w:b/>
                <w:color w:val="auto"/>
                <w:sz w:val="20"/>
                <w:szCs w:val="20"/>
                <w:lang w:eastAsia="en-GB"/>
              </w:rPr>
              <w:t>Stacioni i nisjes së automjeteve</w:t>
            </w:r>
            <w:r w:rsidRPr="004433C6">
              <w:rPr>
                <w:rFonts w:asciiTheme="minorHAnsi" w:eastAsia="Times New Roman" w:hAnsiTheme="minorHAnsi" w:cstheme="minorHAnsi"/>
                <w:color w:val="auto"/>
                <w:sz w:val="20"/>
                <w:szCs w:val="20"/>
                <w:lang w:eastAsia="en-GB"/>
              </w:rPr>
              <w:t>, 5m x 2.5m dhe 2.5m x 3m</w:t>
            </w:r>
            <w:r w:rsidR="005C7301" w:rsidRPr="00DF7442">
              <w:rPr>
                <w:rFonts w:asciiTheme="minorHAnsi" w:eastAsia="Times New Roman" w:hAnsiTheme="minorHAnsi" w:cstheme="minorHAnsi"/>
                <w:b/>
                <w:color w:val="auto"/>
                <w:sz w:val="22"/>
                <w:szCs w:val="22"/>
                <w:lang w:eastAsia="en-GB"/>
              </w:rPr>
              <w:t xml:space="preserve"> </w:t>
            </w:r>
          </w:p>
          <w:p w14:paraId="1F13CAA1" w14:textId="30EFAD7E" w:rsidR="00686B02" w:rsidRPr="009D5DEF" w:rsidRDefault="005C7301" w:rsidP="00721A32">
            <w:pPr>
              <w:pStyle w:val="Heading1"/>
              <w:spacing w:before="0"/>
              <w:rPr>
                <w:rFonts w:asciiTheme="minorHAnsi" w:eastAsia="Times New Roman" w:hAnsiTheme="minorHAnsi" w:cstheme="minorHAnsi"/>
                <w:color w:val="auto"/>
                <w:sz w:val="20"/>
                <w:szCs w:val="20"/>
                <w:lang w:val="en-GB" w:eastAsia="en-GB"/>
              </w:rPr>
            </w:pPr>
            <w:r w:rsidRPr="004433C6">
              <w:rPr>
                <w:rFonts w:asciiTheme="minorHAnsi" w:eastAsia="Times New Roman" w:hAnsiTheme="minorHAnsi" w:cstheme="minorHAnsi"/>
                <w:b/>
                <w:color w:val="auto"/>
                <w:sz w:val="20"/>
                <w:szCs w:val="20"/>
                <w:lang w:eastAsia="en-GB"/>
              </w:rPr>
              <w:t>Zona reklamuese</w:t>
            </w:r>
            <w:r w:rsidRPr="004433C6">
              <w:rPr>
                <w:rFonts w:asciiTheme="minorHAnsi" w:eastAsia="Times New Roman" w:hAnsiTheme="minorHAnsi" w:cstheme="minorHAnsi"/>
                <w:color w:val="auto"/>
                <w:sz w:val="20"/>
                <w:szCs w:val="20"/>
                <w:lang w:eastAsia="en-GB"/>
              </w:rPr>
              <w:t xml:space="preserve"> e të gjitha gardheve dhe laurave rreth afrimit të teleferikut, si dhe gardheve në kthesat dhe stacionet e ndërmjetme</w:t>
            </w:r>
          </w:p>
        </w:tc>
        <w:tc>
          <w:tcPr>
            <w:tcW w:w="1559" w:type="dxa"/>
            <w:tcBorders>
              <w:top w:val="nil"/>
              <w:left w:val="single" w:sz="4" w:space="0" w:color="auto"/>
              <w:bottom w:val="single" w:sz="8" w:space="0" w:color="auto"/>
              <w:right w:val="single" w:sz="8" w:space="0" w:color="auto"/>
            </w:tcBorders>
            <w:shd w:val="clear" w:color="auto" w:fill="auto"/>
            <w:vAlign w:val="center"/>
          </w:tcPr>
          <w:p w14:paraId="55513C8F" w14:textId="604A59E6" w:rsidR="00686B02" w:rsidRPr="00741CD1" w:rsidRDefault="009964DF" w:rsidP="00721A32">
            <w:pPr>
              <w:spacing w:line="0" w:lineRule="atLeast"/>
              <w:jc w:val="center"/>
              <w:rPr>
                <w:rFonts w:asciiTheme="minorHAnsi" w:hAnsiTheme="minorHAnsi" w:cstheme="minorHAnsi"/>
                <w:sz w:val="18"/>
                <w:szCs w:val="18"/>
              </w:rPr>
            </w:pPr>
            <w:r>
              <w:rPr>
                <w:rFonts w:asciiTheme="minorHAnsi" w:hAnsiTheme="minorHAnsi" w:cs="Arial"/>
                <w:sz w:val="20"/>
                <w:szCs w:val="20"/>
              </w:rPr>
              <w:t>Qendra e Skijimit Brezovic</w:t>
            </w:r>
            <w:r w:rsidR="00A77DCB">
              <w:rPr>
                <w:rFonts w:asciiTheme="minorHAnsi" w:hAnsiTheme="minorHAnsi" w:cs="Arial"/>
                <w:sz w:val="20"/>
                <w:szCs w:val="20"/>
              </w:rPr>
              <w:t>a.</w:t>
            </w:r>
          </w:p>
        </w:tc>
        <w:tc>
          <w:tcPr>
            <w:tcW w:w="1701" w:type="dxa"/>
            <w:tcBorders>
              <w:top w:val="nil"/>
              <w:left w:val="nil"/>
              <w:bottom w:val="single" w:sz="8" w:space="0" w:color="auto"/>
              <w:right w:val="single" w:sz="8" w:space="0" w:color="auto"/>
            </w:tcBorders>
            <w:shd w:val="clear" w:color="auto" w:fill="auto"/>
            <w:noWrap/>
            <w:vAlign w:val="center"/>
          </w:tcPr>
          <w:p w14:paraId="288D0B06" w14:textId="04BA8EA4" w:rsidR="00686B02" w:rsidRPr="00741CD1" w:rsidRDefault="00686B02" w:rsidP="00721A32">
            <w:pPr>
              <w:spacing w:line="0" w:lineRule="atLeast"/>
              <w:jc w:val="center"/>
              <w:rPr>
                <w:rFonts w:asciiTheme="minorHAnsi" w:hAnsiTheme="minorHAnsi" w:cstheme="minorHAnsi"/>
                <w:color w:val="000000"/>
                <w:sz w:val="18"/>
                <w:szCs w:val="18"/>
              </w:rPr>
            </w:pPr>
          </w:p>
        </w:tc>
        <w:tc>
          <w:tcPr>
            <w:tcW w:w="1134" w:type="dxa"/>
            <w:tcBorders>
              <w:top w:val="nil"/>
              <w:left w:val="nil"/>
              <w:bottom w:val="single" w:sz="8" w:space="0" w:color="auto"/>
              <w:right w:val="single" w:sz="8" w:space="0" w:color="auto"/>
            </w:tcBorders>
            <w:shd w:val="clear" w:color="auto" w:fill="auto"/>
          </w:tcPr>
          <w:p w14:paraId="0DCECD6F" w14:textId="77777777" w:rsidR="00686B02" w:rsidRDefault="00686B02" w:rsidP="00721A32">
            <w:pPr>
              <w:spacing w:line="0" w:lineRule="atLeast"/>
              <w:jc w:val="center"/>
              <w:rPr>
                <w:rFonts w:asciiTheme="minorHAnsi" w:hAnsiTheme="minorHAnsi" w:cs="Arial"/>
                <w:sz w:val="20"/>
                <w:szCs w:val="20"/>
              </w:rPr>
            </w:pPr>
          </w:p>
          <w:p w14:paraId="51ABD76A" w14:textId="77777777" w:rsidR="00686B02" w:rsidRDefault="00686B02" w:rsidP="00721A32">
            <w:pPr>
              <w:spacing w:line="0" w:lineRule="atLeast"/>
              <w:jc w:val="center"/>
              <w:rPr>
                <w:rFonts w:asciiTheme="minorHAnsi" w:hAnsiTheme="minorHAnsi" w:cs="Arial"/>
                <w:sz w:val="20"/>
                <w:szCs w:val="20"/>
              </w:rPr>
            </w:pPr>
          </w:p>
          <w:p w14:paraId="45ECAD30" w14:textId="03FEDF15" w:rsidR="00686B02" w:rsidRPr="00741CD1" w:rsidRDefault="00686B02" w:rsidP="00721A32">
            <w:pPr>
              <w:spacing w:line="0" w:lineRule="atLeast"/>
              <w:jc w:val="center"/>
              <w:rPr>
                <w:rFonts w:asciiTheme="minorHAnsi" w:hAnsiTheme="minorHAnsi" w:cs="Arial"/>
                <w:sz w:val="20"/>
                <w:szCs w:val="20"/>
              </w:rPr>
            </w:pPr>
            <w:r w:rsidRPr="00741CD1">
              <w:rPr>
                <w:rFonts w:asciiTheme="minorHAnsi" w:hAnsiTheme="minorHAnsi" w:cs="Arial"/>
                <w:sz w:val="20"/>
                <w:szCs w:val="20"/>
              </w:rPr>
              <w:t xml:space="preserve">Qiradhënie </w:t>
            </w:r>
            <w:r w:rsidR="009964DF">
              <w:rPr>
                <w:rFonts w:asciiTheme="minorHAnsi" w:hAnsiTheme="minorHAnsi" w:cs="Arial"/>
                <w:sz w:val="20"/>
                <w:szCs w:val="20"/>
              </w:rPr>
              <w:t>Vjetore</w:t>
            </w:r>
          </w:p>
        </w:tc>
      </w:tr>
      <w:tr w:rsidR="00686B02" w:rsidRPr="0068406F" w14:paraId="0BE0C325"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296C1A70" w14:textId="14816E6A" w:rsidR="00686B02" w:rsidRPr="00741CD1" w:rsidRDefault="00686B02" w:rsidP="00721A32">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2</w:t>
            </w:r>
          </w:p>
        </w:tc>
        <w:tc>
          <w:tcPr>
            <w:tcW w:w="1134" w:type="dxa"/>
            <w:tcBorders>
              <w:top w:val="nil"/>
              <w:left w:val="single" w:sz="4" w:space="0" w:color="auto"/>
              <w:bottom w:val="single" w:sz="8" w:space="0" w:color="auto"/>
              <w:right w:val="single" w:sz="8" w:space="0" w:color="auto"/>
            </w:tcBorders>
            <w:shd w:val="clear" w:color="auto" w:fill="auto"/>
            <w:vAlign w:val="center"/>
          </w:tcPr>
          <w:p w14:paraId="333F0864" w14:textId="63C0D044" w:rsidR="00686B02" w:rsidRPr="00741CD1" w:rsidRDefault="009964DF" w:rsidP="00721A32">
            <w:pPr>
              <w:spacing w:line="0" w:lineRule="atLeast"/>
              <w:jc w:val="center"/>
              <w:rPr>
                <w:rFonts w:asciiTheme="minorHAnsi" w:hAnsiTheme="minorHAnsi" w:cs="Calibri"/>
                <w:color w:val="000000"/>
                <w:sz w:val="20"/>
                <w:szCs w:val="20"/>
              </w:rPr>
            </w:pPr>
            <w:r w:rsidRPr="00741CD1">
              <w:rPr>
                <w:rFonts w:asciiTheme="minorHAnsi" w:hAnsiTheme="minorHAnsi" w:cs="Calibri"/>
                <w:color w:val="000000"/>
                <w:sz w:val="20"/>
                <w:szCs w:val="20"/>
              </w:rPr>
              <w:t>GJI0</w:t>
            </w:r>
            <w:r>
              <w:rPr>
                <w:rFonts w:asciiTheme="minorHAnsi" w:hAnsiTheme="minorHAnsi" w:cs="Calibri"/>
                <w:color w:val="000000"/>
                <w:sz w:val="20"/>
                <w:szCs w:val="20"/>
              </w:rPr>
              <w:t>92</w:t>
            </w:r>
            <w:r w:rsidRPr="00741CD1">
              <w:rPr>
                <w:rFonts w:asciiTheme="minorHAnsi" w:hAnsiTheme="minorHAnsi" w:cs="Calibri"/>
                <w:color w:val="000000"/>
                <w:sz w:val="20"/>
                <w:szCs w:val="20"/>
              </w:rPr>
              <w:t xml:space="preserve"> NSH </w:t>
            </w:r>
            <w:r>
              <w:rPr>
                <w:rFonts w:asciiTheme="minorHAnsi" w:hAnsiTheme="minorHAnsi" w:cs="Calibri"/>
                <w:color w:val="000000"/>
                <w:sz w:val="20"/>
                <w:szCs w:val="20"/>
              </w:rPr>
              <w:t>Brezovica</w:t>
            </w:r>
          </w:p>
        </w:tc>
        <w:tc>
          <w:tcPr>
            <w:tcW w:w="3969" w:type="dxa"/>
            <w:tcBorders>
              <w:top w:val="nil"/>
              <w:left w:val="nil"/>
              <w:bottom w:val="single" w:sz="8" w:space="0" w:color="auto"/>
              <w:right w:val="single" w:sz="4" w:space="0" w:color="auto"/>
            </w:tcBorders>
            <w:shd w:val="clear" w:color="auto" w:fill="auto"/>
            <w:vAlign w:val="center"/>
          </w:tcPr>
          <w:p w14:paraId="7AA0E800" w14:textId="744D1444" w:rsidR="006A0E88" w:rsidRPr="004433C6" w:rsidRDefault="001B2B39" w:rsidP="00721A32">
            <w:pPr>
              <w:spacing w:line="0" w:lineRule="atLeast"/>
              <w:rPr>
                <w:rFonts w:asciiTheme="minorHAnsi" w:hAnsiTheme="minorHAnsi" w:cstheme="minorHAnsi"/>
                <w:color w:val="000000"/>
                <w:sz w:val="20"/>
                <w:szCs w:val="20"/>
              </w:rPr>
            </w:pPr>
            <w:r w:rsidRPr="004433C6">
              <w:rPr>
                <w:rFonts w:asciiTheme="minorHAnsi" w:hAnsiTheme="minorHAnsi" w:cstheme="minorHAnsi"/>
                <w:b/>
                <w:bCs/>
                <w:sz w:val="20"/>
                <w:szCs w:val="20"/>
              </w:rPr>
              <w:t>Lokal Afarist</w:t>
            </w:r>
            <w:r>
              <w:rPr>
                <w:rFonts w:asciiTheme="minorHAnsi" w:hAnsiTheme="minorHAnsi" w:cstheme="minorHAnsi"/>
                <w:color w:val="000000"/>
                <w:sz w:val="20"/>
                <w:szCs w:val="20"/>
              </w:rPr>
              <w:t xml:space="preserve">, </w:t>
            </w:r>
            <w:r w:rsidR="009964DF" w:rsidRPr="004433C6">
              <w:rPr>
                <w:rFonts w:asciiTheme="minorHAnsi" w:hAnsiTheme="minorHAnsi" w:cstheme="minorHAnsi"/>
                <w:color w:val="000000"/>
                <w:sz w:val="20"/>
                <w:szCs w:val="20"/>
              </w:rPr>
              <w:t xml:space="preserve">Restoranti “Expres” </w:t>
            </w:r>
            <w:r w:rsidR="009964DF" w:rsidRPr="009964DF">
              <w:rPr>
                <w:rFonts w:asciiTheme="minorHAnsi" w:hAnsiTheme="minorHAnsi" w:cstheme="minorHAnsi"/>
                <w:color w:val="000000"/>
                <w:sz w:val="20"/>
                <w:szCs w:val="20"/>
              </w:rPr>
              <w:t>Hapësirë</w:t>
            </w:r>
            <w:r w:rsidR="009964DF" w:rsidRPr="004433C6">
              <w:rPr>
                <w:rFonts w:asciiTheme="minorHAnsi" w:hAnsiTheme="minorHAnsi" w:cstheme="minorHAnsi"/>
                <w:color w:val="000000"/>
                <w:sz w:val="20"/>
                <w:szCs w:val="20"/>
              </w:rPr>
              <w:t xml:space="preserve"> afariste q</w:t>
            </w:r>
            <w:r w:rsidR="009D5DEF">
              <w:rPr>
                <w:rFonts w:asciiTheme="minorHAnsi" w:hAnsiTheme="minorHAnsi" w:cstheme="minorHAnsi"/>
                <w:color w:val="000000"/>
                <w:sz w:val="20"/>
                <w:szCs w:val="20"/>
              </w:rPr>
              <w:t>ë</w:t>
            </w:r>
            <w:r w:rsidR="009964DF" w:rsidRPr="004433C6">
              <w:rPr>
                <w:rFonts w:asciiTheme="minorHAnsi" w:hAnsiTheme="minorHAnsi" w:cstheme="minorHAnsi"/>
                <w:color w:val="000000"/>
                <w:sz w:val="20"/>
                <w:szCs w:val="20"/>
              </w:rPr>
              <w:t xml:space="preserve"> gjendet n</w:t>
            </w:r>
            <w:r w:rsidR="009D5DEF">
              <w:rPr>
                <w:rFonts w:asciiTheme="minorHAnsi" w:hAnsiTheme="minorHAnsi" w:cstheme="minorHAnsi"/>
                <w:color w:val="000000"/>
                <w:sz w:val="20"/>
                <w:szCs w:val="20"/>
              </w:rPr>
              <w:t>ë</w:t>
            </w:r>
            <w:r w:rsidR="009964DF" w:rsidRPr="004433C6">
              <w:rPr>
                <w:rFonts w:asciiTheme="minorHAnsi" w:hAnsiTheme="minorHAnsi" w:cstheme="minorHAnsi"/>
                <w:color w:val="000000"/>
                <w:sz w:val="20"/>
                <w:szCs w:val="20"/>
              </w:rPr>
              <w:t xml:space="preserve"> objektin e Hotel “Molika”</w:t>
            </w:r>
            <w:r w:rsidR="006A0E88">
              <w:rPr>
                <w:rFonts w:asciiTheme="minorHAnsi" w:hAnsiTheme="minorHAnsi" w:cstheme="minorHAnsi"/>
                <w:color w:val="000000"/>
                <w:sz w:val="20"/>
                <w:szCs w:val="20"/>
              </w:rPr>
              <w:t xml:space="preserve">. </w:t>
            </w:r>
          </w:p>
          <w:p w14:paraId="1431A5AB" w14:textId="2AF4D150" w:rsidR="00686B02" w:rsidRPr="009964DF" w:rsidRDefault="009964DF" w:rsidP="00721A32">
            <w:pPr>
              <w:spacing w:line="0" w:lineRule="atLeast"/>
              <w:rPr>
                <w:rFonts w:asciiTheme="minorHAnsi" w:eastAsiaTheme="minorHAnsi" w:hAnsiTheme="minorHAnsi" w:cstheme="minorHAnsi"/>
                <w:color w:val="000000" w:themeColor="text1"/>
                <w:sz w:val="20"/>
                <w:szCs w:val="20"/>
                <w:shd w:val="clear" w:color="auto" w:fill="FFFFFF"/>
              </w:rPr>
            </w:pPr>
            <w:r w:rsidRPr="004433C6">
              <w:rPr>
                <w:rFonts w:asciiTheme="minorHAnsi" w:hAnsiTheme="minorHAnsi" w:cstheme="minorHAnsi"/>
                <w:sz w:val="20"/>
                <w:szCs w:val="20"/>
              </w:rPr>
              <w:t xml:space="preserve"> </w:t>
            </w:r>
          </w:p>
        </w:tc>
        <w:tc>
          <w:tcPr>
            <w:tcW w:w="1559" w:type="dxa"/>
            <w:tcBorders>
              <w:top w:val="nil"/>
              <w:left w:val="single" w:sz="4" w:space="0" w:color="auto"/>
              <w:bottom w:val="single" w:sz="8" w:space="0" w:color="auto"/>
              <w:right w:val="single" w:sz="8" w:space="0" w:color="auto"/>
            </w:tcBorders>
            <w:shd w:val="clear" w:color="auto" w:fill="auto"/>
            <w:vAlign w:val="center"/>
          </w:tcPr>
          <w:p w14:paraId="4FAD5395" w14:textId="41DD92D6" w:rsidR="00686B02" w:rsidRPr="00741CD1" w:rsidRDefault="009964DF" w:rsidP="00721A32">
            <w:pPr>
              <w:spacing w:line="0" w:lineRule="atLeast"/>
              <w:jc w:val="center"/>
              <w:rPr>
                <w:rFonts w:asciiTheme="minorHAnsi" w:hAnsiTheme="minorHAnsi" w:cs="Arial"/>
                <w:sz w:val="20"/>
                <w:szCs w:val="20"/>
              </w:rPr>
            </w:pPr>
            <w:r>
              <w:rPr>
                <w:rFonts w:asciiTheme="minorHAnsi" w:hAnsiTheme="minorHAnsi" w:cs="Arial"/>
                <w:sz w:val="20"/>
                <w:szCs w:val="20"/>
              </w:rPr>
              <w:t>Hotel “Molika” Qendra e Skijimit Brezovic</w:t>
            </w:r>
            <w:r w:rsidR="00A77DCB">
              <w:rPr>
                <w:rFonts w:asciiTheme="minorHAnsi" w:hAnsiTheme="minorHAnsi" w:cs="Arial"/>
                <w:sz w:val="20"/>
                <w:szCs w:val="20"/>
              </w:rPr>
              <w:t>a.</w:t>
            </w:r>
          </w:p>
        </w:tc>
        <w:tc>
          <w:tcPr>
            <w:tcW w:w="1701" w:type="dxa"/>
            <w:tcBorders>
              <w:top w:val="nil"/>
              <w:left w:val="nil"/>
              <w:bottom w:val="single" w:sz="8" w:space="0" w:color="auto"/>
              <w:right w:val="single" w:sz="8" w:space="0" w:color="auto"/>
            </w:tcBorders>
            <w:shd w:val="clear" w:color="auto" w:fill="auto"/>
            <w:noWrap/>
            <w:vAlign w:val="center"/>
          </w:tcPr>
          <w:p w14:paraId="476C5963" w14:textId="6D7F6840" w:rsidR="00686B02" w:rsidRPr="00741CD1" w:rsidRDefault="009964DF" w:rsidP="00721A32">
            <w:pPr>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336.8</w:t>
            </w:r>
            <w:r w:rsidRPr="00741CD1">
              <w:rPr>
                <w:rFonts w:asciiTheme="minorHAnsi" w:eastAsiaTheme="minorHAnsi" w:hAnsiTheme="minorHAnsi" w:cstheme="minorHAnsi"/>
                <w:color w:val="000000" w:themeColor="text1"/>
                <w:sz w:val="20"/>
                <w:szCs w:val="20"/>
                <w:shd w:val="clear" w:color="auto" w:fill="FFFFFF"/>
              </w:rPr>
              <w:t xml:space="preserve"> m</w:t>
            </w:r>
            <w:r w:rsidRPr="00741CD1">
              <w:rPr>
                <w:rFonts w:asciiTheme="minorHAnsi" w:eastAsiaTheme="minorHAnsi" w:hAnsiTheme="minorHAnsi" w:cstheme="minorHAnsi"/>
                <w:color w:val="000000" w:themeColor="text1"/>
                <w:sz w:val="20"/>
                <w:szCs w:val="20"/>
                <w:shd w:val="clear" w:color="auto" w:fill="FFFFFF"/>
                <w:vertAlign w:val="superscript"/>
              </w:rPr>
              <w:t>2</w:t>
            </w:r>
          </w:p>
        </w:tc>
        <w:tc>
          <w:tcPr>
            <w:tcW w:w="1134" w:type="dxa"/>
            <w:tcBorders>
              <w:top w:val="nil"/>
              <w:left w:val="nil"/>
              <w:bottom w:val="single" w:sz="8" w:space="0" w:color="auto"/>
              <w:right w:val="single" w:sz="8" w:space="0" w:color="auto"/>
            </w:tcBorders>
            <w:shd w:val="clear" w:color="auto" w:fill="auto"/>
          </w:tcPr>
          <w:p w14:paraId="5AA01594" w14:textId="77777777" w:rsidR="00686B02" w:rsidRPr="00741CD1" w:rsidRDefault="00686B02" w:rsidP="00721A32">
            <w:pPr>
              <w:spacing w:line="0" w:lineRule="atLeast"/>
              <w:jc w:val="center"/>
              <w:rPr>
                <w:rFonts w:asciiTheme="minorHAnsi" w:hAnsiTheme="minorHAnsi" w:cstheme="minorHAnsi"/>
                <w:color w:val="000000"/>
                <w:sz w:val="16"/>
                <w:szCs w:val="16"/>
              </w:rPr>
            </w:pPr>
          </w:p>
          <w:p w14:paraId="22AE1823" w14:textId="4BCF62E6" w:rsidR="00686B02" w:rsidRDefault="00686B02" w:rsidP="00721A32">
            <w:pPr>
              <w:spacing w:line="0" w:lineRule="atLeast"/>
              <w:jc w:val="center"/>
              <w:rPr>
                <w:rFonts w:asciiTheme="minorHAnsi" w:hAnsiTheme="minorHAnsi" w:cs="Arial"/>
                <w:sz w:val="20"/>
                <w:szCs w:val="20"/>
              </w:rPr>
            </w:pPr>
            <w:r w:rsidRPr="00741CD1">
              <w:rPr>
                <w:rFonts w:asciiTheme="minorHAnsi" w:hAnsiTheme="minorHAnsi" w:cs="Arial"/>
                <w:sz w:val="20"/>
                <w:szCs w:val="20"/>
              </w:rPr>
              <w:t xml:space="preserve">Qiradhënie </w:t>
            </w:r>
            <w:r w:rsidR="009964DF">
              <w:rPr>
                <w:rFonts w:asciiTheme="minorHAnsi" w:hAnsiTheme="minorHAnsi" w:cs="Arial"/>
                <w:sz w:val="20"/>
                <w:szCs w:val="20"/>
              </w:rPr>
              <w:t>Mujore</w:t>
            </w:r>
          </w:p>
        </w:tc>
      </w:tr>
      <w:tr w:rsidR="00686B02" w:rsidRPr="0068406F" w14:paraId="49799DCE" w14:textId="77777777" w:rsidTr="00721A32">
        <w:trPr>
          <w:trHeight w:val="1628"/>
        </w:trPr>
        <w:tc>
          <w:tcPr>
            <w:tcW w:w="938" w:type="dxa"/>
            <w:tcBorders>
              <w:top w:val="nil"/>
              <w:left w:val="single" w:sz="8" w:space="0" w:color="auto"/>
              <w:bottom w:val="single" w:sz="8" w:space="0" w:color="auto"/>
              <w:right w:val="single" w:sz="4" w:space="0" w:color="auto"/>
            </w:tcBorders>
            <w:shd w:val="clear" w:color="auto" w:fill="auto"/>
            <w:noWrap/>
            <w:vAlign w:val="center"/>
          </w:tcPr>
          <w:p w14:paraId="1A5DE6F4" w14:textId="6339C398" w:rsidR="00686B02" w:rsidRPr="00741CD1" w:rsidRDefault="00686B02" w:rsidP="00721A32">
            <w:pPr>
              <w:spacing w:line="0" w:lineRule="atLeast"/>
              <w:jc w:val="center"/>
              <w:rPr>
                <w:rFonts w:asciiTheme="minorHAnsi" w:hAnsiTheme="minorHAnsi" w:cstheme="minorHAnsi"/>
                <w:sz w:val="18"/>
                <w:szCs w:val="18"/>
              </w:rPr>
            </w:pPr>
            <w:r w:rsidRPr="0003658C">
              <w:rPr>
                <w:rFonts w:asciiTheme="minorHAnsi" w:hAnsiTheme="minorHAnsi" w:cstheme="minorHAnsi"/>
                <w:sz w:val="18"/>
                <w:szCs w:val="18"/>
              </w:rPr>
              <w:t xml:space="preserve">Njësia </w:t>
            </w:r>
            <w:r>
              <w:rPr>
                <w:rFonts w:asciiTheme="minorHAnsi" w:hAnsiTheme="minorHAnsi" w:cstheme="minorHAnsi"/>
                <w:sz w:val="18"/>
                <w:szCs w:val="18"/>
              </w:rPr>
              <w:t>3</w:t>
            </w:r>
          </w:p>
        </w:tc>
        <w:tc>
          <w:tcPr>
            <w:tcW w:w="1134" w:type="dxa"/>
            <w:tcBorders>
              <w:top w:val="nil"/>
              <w:left w:val="single" w:sz="4" w:space="0" w:color="auto"/>
              <w:bottom w:val="single" w:sz="8" w:space="0" w:color="auto"/>
              <w:right w:val="single" w:sz="8" w:space="0" w:color="auto"/>
            </w:tcBorders>
            <w:shd w:val="clear" w:color="auto" w:fill="auto"/>
            <w:vAlign w:val="center"/>
          </w:tcPr>
          <w:p w14:paraId="1F71D783" w14:textId="30BBEB94" w:rsidR="00686B02" w:rsidRPr="00741CD1" w:rsidRDefault="009964DF" w:rsidP="00721A32">
            <w:pPr>
              <w:spacing w:line="0" w:lineRule="atLeast"/>
              <w:jc w:val="center"/>
              <w:rPr>
                <w:rFonts w:asciiTheme="minorHAnsi" w:hAnsiTheme="minorHAnsi" w:cs="Calibri"/>
                <w:color w:val="000000"/>
                <w:sz w:val="20"/>
                <w:szCs w:val="20"/>
              </w:rPr>
            </w:pPr>
            <w:r w:rsidRPr="00741CD1">
              <w:rPr>
                <w:rFonts w:asciiTheme="minorHAnsi" w:hAnsiTheme="minorHAnsi" w:cs="Calibri"/>
                <w:color w:val="000000"/>
                <w:sz w:val="20"/>
                <w:szCs w:val="20"/>
              </w:rPr>
              <w:t>GJI0</w:t>
            </w:r>
            <w:r>
              <w:rPr>
                <w:rFonts w:asciiTheme="minorHAnsi" w:hAnsiTheme="minorHAnsi" w:cs="Calibri"/>
                <w:color w:val="000000"/>
                <w:sz w:val="20"/>
                <w:szCs w:val="20"/>
              </w:rPr>
              <w:t>92</w:t>
            </w:r>
            <w:r w:rsidRPr="00741CD1">
              <w:rPr>
                <w:rFonts w:asciiTheme="minorHAnsi" w:hAnsiTheme="minorHAnsi" w:cs="Calibri"/>
                <w:color w:val="000000"/>
                <w:sz w:val="20"/>
                <w:szCs w:val="20"/>
              </w:rPr>
              <w:t xml:space="preserve"> NSH </w:t>
            </w:r>
            <w:r>
              <w:rPr>
                <w:rFonts w:asciiTheme="minorHAnsi" w:hAnsiTheme="minorHAnsi" w:cs="Calibri"/>
                <w:color w:val="000000"/>
                <w:sz w:val="20"/>
                <w:szCs w:val="20"/>
              </w:rPr>
              <w:t>Brezovica</w:t>
            </w:r>
          </w:p>
        </w:tc>
        <w:tc>
          <w:tcPr>
            <w:tcW w:w="3969" w:type="dxa"/>
            <w:tcBorders>
              <w:top w:val="nil"/>
              <w:left w:val="nil"/>
              <w:bottom w:val="single" w:sz="8" w:space="0" w:color="auto"/>
              <w:right w:val="single" w:sz="4" w:space="0" w:color="auto"/>
            </w:tcBorders>
            <w:shd w:val="clear" w:color="auto" w:fill="auto"/>
            <w:vAlign w:val="center"/>
          </w:tcPr>
          <w:p w14:paraId="6D659142" w14:textId="3395E88F" w:rsidR="00686B02" w:rsidRPr="004433C6" w:rsidRDefault="00A77DCB" w:rsidP="00721A32">
            <w:pPr>
              <w:pStyle w:val="Heading1"/>
              <w:spacing w:before="0"/>
              <w:rPr>
                <w:rFonts w:asciiTheme="minorHAnsi" w:hAnsiTheme="minorHAnsi" w:cs="Calibri"/>
                <w:b/>
                <w:bCs/>
                <w:color w:val="000000"/>
                <w:sz w:val="20"/>
                <w:szCs w:val="20"/>
              </w:rPr>
            </w:pPr>
            <w:r>
              <w:rPr>
                <w:rFonts w:asciiTheme="minorHAnsi" w:hAnsiTheme="minorHAnsi" w:cs="Calibri"/>
                <w:b/>
                <w:bCs/>
                <w:color w:val="000000"/>
                <w:sz w:val="20"/>
                <w:szCs w:val="20"/>
              </w:rPr>
              <w:t>Objekti</w:t>
            </w:r>
            <w:r w:rsidR="001B2B39" w:rsidRPr="004433C6">
              <w:rPr>
                <w:rFonts w:asciiTheme="minorHAnsi" w:hAnsiTheme="minorHAnsi" w:cs="Calibri"/>
                <w:b/>
                <w:bCs/>
                <w:color w:val="000000"/>
                <w:sz w:val="20"/>
                <w:szCs w:val="20"/>
              </w:rPr>
              <w:t xml:space="preserve"> Afarist</w:t>
            </w:r>
            <w:r w:rsidR="001B2B39">
              <w:rPr>
                <w:rFonts w:asciiTheme="minorHAnsi" w:hAnsiTheme="minorHAnsi" w:cs="Calibri"/>
                <w:b/>
                <w:bCs/>
                <w:color w:val="000000"/>
                <w:sz w:val="20"/>
                <w:szCs w:val="20"/>
              </w:rPr>
              <w:t>,</w:t>
            </w:r>
            <w:r w:rsidR="009964DF">
              <w:rPr>
                <w:rFonts w:asciiTheme="minorHAnsi" w:hAnsiTheme="minorHAnsi" w:cs="Calibri"/>
                <w:color w:val="000000"/>
                <w:sz w:val="20"/>
                <w:szCs w:val="20"/>
              </w:rPr>
              <w:t xml:space="preserve"> Villa “Partizanka”</w:t>
            </w:r>
            <w:r w:rsidR="006A0E88">
              <w:rPr>
                <w:rFonts w:asciiTheme="minorHAnsi" w:eastAsia="Times New Roman" w:hAnsiTheme="minorHAnsi" w:cstheme="minorHAnsi"/>
                <w:color w:val="auto"/>
                <w:sz w:val="20"/>
                <w:szCs w:val="20"/>
                <w:lang w:eastAsia="en-GB"/>
              </w:rPr>
              <w:t xml:space="preserve"> Gjendet në</w:t>
            </w:r>
            <w:r w:rsidR="006A0E88" w:rsidRPr="00FD3FCE">
              <w:rPr>
                <w:rFonts w:asciiTheme="minorHAnsi" w:eastAsia="Times New Roman" w:hAnsiTheme="minorHAnsi" w:cstheme="minorHAnsi"/>
                <w:color w:val="auto"/>
                <w:sz w:val="20"/>
                <w:szCs w:val="20"/>
                <w:lang w:eastAsia="en-GB"/>
              </w:rPr>
              <w:t xml:space="preserve"> </w:t>
            </w:r>
            <w:r w:rsidR="006A0E88">
              <w:rPr>
                <w:rFonts w:asciiTheme="minorHAnsi" w:eastAsia="Times New Roman" w:hAnsiTheme="minorHAnsi" w:cstheme="minorHAnsi"/>
                <w:color w:val="auto"/>
                <w:sz w:val="20"/>
                <w:szCs w:val="20"/>
                <w:lang w:eastAsia="en-GB"/>
              </w:rPr>
              <w:t>Q</w:t>
            </w:r>
            <w:r w:rsidR="006A0E88" w:rsidRPr="00FD3FCE">
              <w:rPr>
                <w:rFonts w:asciiTheme="minorHAnsi" w:eastAsia="Times New Roman" w:hAnsiTheme="minorHAnsi" w:cstheme="minorHAnsi"/>
                <w:color w:val="auto"/>
                <w:sz w:val="20"/>
                <w:szCs w:val="20"/>
                <w:lang w:eastAsia="en-GB"/>
              </w:rPr>
              <w:t>endrën e skijimit</w:t>
            </w:r>
            <w:r w:rsidR="006A0E88">
              <w:rPr>
                <w:rFonts w:asciiTheme="minorHAnsi" w:eastAsia="Times New Roman" w:hAnsiTheme="minorHAnsi" w:cstheme="minorHAnsi"/>
                <w:color w:val="auto"/>
                <w:sz w:val="20"/>
                <w:szCs w:val="20"/>
                <w:lang w:eastAsia="en-GB"/>
              </w:rPr>
              <w:t>,</w:t>
            </w:r>
            <w:r w:rsidR="006A0E88" w:rsidRPr="00FD3FCE">
              <w:rPr>
                <w:rFonts w:asciiTheme="minorHAnsi" w:eastAsia="Times New Roman" w:hAnsiTheme="minorHAnsi" w:cstheme="minorHAnsi"/>
                <w:color w:val="auto"/>
                <w:sz w:val="20"/>
                <w:szCs w:val="20"/>
                <w:lang w:eastAsia="en-GB"/>
              </w:rPr>
              <w:t xml:space="preserve"> ngjitur me stacionin e nisjes së teleferikut "</w:t>
            </w:r>
            <w:r w:rsidR="006A0E88">
              <w:rPr>
                <w:rFonts w:asciiTheme="minorHAnsi" w:eastAsia="Times New Roman" w:hAnsiTheme="minorHAnsi" w:cstheme="minorHAnsi"/>
                <w:color w:val="auto"/>
                <w:sz w:val="20"/>
                <w:szCs w:val="20"/>
                <w:lang w:eastAsia="en-GB"/>
              </w:rPr>
              <w:t>Livadhi i Madh</w:t>
            </w:r>
            <w:r w:rsidR="00DE43AB">
              <w:rPr>
                <w:rFonts w:asciiTheme="minorHAnsi" w:eastAsia="Times New Roman" w:hAnsiTheme="minorHAnsi" w:cstheme="minorHAnsi"/>
                <w:color w:val="auto"/>
                <w:sz w:val="20"/>
                <w:szCs w:val="20"/>
                <w:lang w:eastAsia="en-GB"/>
              </w:rPr>
              <w:t>, i p</w:t>
            </w:r>
            <w:r w:rsidR="00DE43AB" w:rsidRPr="00FD3FCE">
              <w:rPr>
                <w:rFonts w:asciiTheme="minorHAnsi" w:eastAsia="Times New Roman" w:hAnsiTheme="minorHAnsi" w:cstheme="minorHAnsi"/>
                <w:color w:val="auto"/>
                <w:sz w:val="20"/>
                <w:szCs w:val="20"/>
                <w:lang w:eastAsia="en-GB"/>
              </w:rPr>
              <w:t>ë</w:t>
            </w:r>
            <w:r w:rsidR="00DE43AB">
              <w:rPr>
                <w:rFonts w:asciiTheme="minorHAnsi" w:eastAsia="Times New Roman" w:hAnsiTheme="minorHAnsi" w:cstheme="minorHAnsi"/>
                <w:color w:val="auto"/>
                <w:sz w:val="20"/>
                <w:szCs w:val="20"/>
                <w:lang w:eastAsia="en-GB"/>
              </w:rPr>
              <w:t>rb</w:t>
            </w:r>
            <w:r w:rsidR="00DE43AB" w:rsidRPr="00FD3FCE">
              <w:rPr>
                <w:rFonts w:asciiTheme="minorHAnsi" w:eastAsia="Times New Roman" w:hAnsiTheme="minorHAnsi" w:cstheme="minorHAnsi"/>
                <w:color w:val="auto"/>
                <w:sz w:val="20"/>
                <w:szCs w:val="20"/>
                <w:lang w:eastAsia="en-GB"/>
              </w:rPr>
              <w:t>ë</w:t>
            </w:r>
            <w:r w:rsidR="00DE43AB">
              <w:rPr>
                <w:rFonts w:asciiTheme="minorHAnsi" w:eastAsia="Times New Roman" w:hAnsiTheme="minorHAnsi" w:cstheme="minorHAnsi"/>
                <w:color w:val="auto"/>
                <w:sz w:val="20"/>
                <w:szCs w:val="20"/>
                <w:lang w:eastAsia="en-GB"/>
              </w:rPr>
              <w:t>r</w:t>
            </w:r>
            <w:r w:rsidR="00DE43AB" w:rsidRPr="00FD3FCE">
              <w:rPr>
                <w:rFonts w:asciiTheme="minorHAnsi" w:eastAsia="Times New Roman" w:hAnsiTheme="minorHAnsi" w:cstheme="minorHAnsi"/>
                <w:color w:val="auto"/>
                <w:sz w:val="20"/>
                <w:szCs w:val="20"/>
                <w:lang w:eastAsia="en-GB"/>
              </w:rPr>
              <w:t>ë</w:t>
            </w:r>
            <w:r w:rsidR="00DE43AB">
              <w:rPr>
                <w:rFonts w:asciiTheme="minorHAnsi" w:eastAsia="Times New Roman" w:hAnsiTheme="minorHAnsi" w:cstheme="minorHAnsi"/>
                <w:color w:val="auto"/>
                <w:sz w:val="20"/>
                <w:szCs w:val="20"/>
                <w:lang w:eastAsia="en-GB"/>
              </w:rPr>
              <w:t xml:space="preserve"> nga</w:t>
            </w:r>
            <w:r w:rsidR="006A0E88" w:rsidRPr="00FD3FCE">
              <w:rPr>
                <w:rFonts w:asciiTheme="minorHAnsi" w:eastAsia="Times New Roman" w:hAnsiTheme="minorHAnsi" w:cstheme="minorHAnsi"/>
                <w:color w:val="auto"/>
                <w:sz w:val="20"/>
                <w:szCs w:val="20"/>
                <w:lang w:eastAsia="en-GB"/>
              </w:rPr>
              <w:t xml:space="preserve"> restorant, kuzhinë dhe tualet në katin përdhes</w:t>
            </w:r>
            <w:r w:rsidR="006A0E88">
              <w:rPr>
                <w:rFonts w:asciiTheme="minorHAnsi" w:eastAsia="Times New Roman" w:hAnsiTheme="minorHAnsi" w:cstheme="minorHAnsi"/>
                <w:color w:val="auto"/>
                <w:sz w:val="20"/>
                <w:szCs w:val="20"/>
                <w:lang w:eastAsia="en-GB"/>
              </w:rPr>
              <w:t>,</w:t>
            </w:r>
            <w:r w:rsidR="006A0E88" w:rsidRPr="00FD3FCE">
              <w:rPr>
                <w:rFonts w:asciiTheme="minorHAnsi" w:eastAsia="Times New Roman" w:hAnsiTheme="minorHAnsi" w:cstheme="minorHAnsi"/>
                <w:color w:val="auto"/>
                <w:sz w:val="20"/>
                <w:szCs w:val="20"/>
                <w:lang w:eastAsia="en-GB"/>
              </w:rPr>
              <w:t xml:space="preserve"> katër dhoma në kati</w:t>
            </w:r>
            <w:r w:rsidR="00DE43AB">
              <w:rPr>
                <w:rFonts w:asciiTheme="minorHAnsi" w:eastAsia="Times New Roman" w:hAnsiTheme="minorHAnsi" w:cstheme="minorHAnsi"/>
                <w:color w:val="auto"/>
                <w:sz w:val="20"/>
                <w:szCs w:val="20"/>
                <w:lang w:eastAsia="en-GB"/>
              </w:rPr>
              <w:t>n e</w:t>
            </w:r>
            <w:r w:rsidR="006A0E88" w:rsidRPr="00FD3FCE">
              <w:rPr>
                <w:rFonts w:asciiTheme="minorHAnsi" w:eastAsia="Times New Roman" w:hAnsiTheme="minorHAnsi" w:cstheme="minorHAnsi"/>
                <w:color w:val="auto"/>
                <w:sz w:val="20"/>
                <w:szCs w:val="20"/>
                <w:lang w:eastAsia="en-GB"/>
              </w:rPr>
              <w:t xml:space="preserve"> parë dhe dy dhoma gjumi në </w:t>
            </w:r>
            <w:r w:rsidR="006A0E88">
              <w:rPr>
                <w:rFonts w:asciiTheme="minorHAnsi" w:eastAsia="Times New Roman" w:hAnsiTheme="minorHAnsi" w:cstheme="minorHAnsi"/>
                <w:color w:val="auto"/>
                <w:sz w:val="20"/>
                <w:szCs w:val="20"/>
                <w:lang w:eastAsia="en-GB"/>
              </w:rPr>
              <w:t>nën kulm</w:t>
            </w:r>
            <w:r w:rsidR="005C7301">
              <w:rPr>
                <w:rFonts w:asciiTheme="minorHAnsi" w:eastAsia="Times New Roman" w:hAnsiTheme="minorHAnsi" w:cstheme="minorHAnsi"/>
                <w:color w:val="auto"/>
                <w:sz w:val="20"/>
                <w:szCs w:val="20"/>
                <w:lang w:eastAsia="en-GB"/>
              </w:rPr>
              <w:t>.</w:t>
            </w:r>
            <w:r w:rsidR="009964DF">
              <w:rPr>
                <w:rFonts w:asciiTheme="minorHAnsi" w:hAnsiTheme="minorHAnsi" w:cs="Calibri"/>
                <w:color w:val="000000"/>
                <w:sz w:val="20"/>
                <w:szCs w:val="20"/>
              </w:rPr>
              <w:t xml:space="preserve"> </w:t>
            </w:r>
          </w:p>
        </w:tc>
        <w:tc>
          <w:tcPr>
            <w:tcW w:w="1559" w:type="dxa"/>
            <w:tcBorders>
              <w:top w:val="nil"/>
              <w:left w:val="single" w:sz="4" w:space="0" w:color="auto"/>
              <w:bottom w:val="single" w:sz="8" w:space="0" w:color="auto"/>
              <w:right w:val="single" w:sz="8" w:space="0" w:color="auto"/>
            </w:tcBorders>
            <w:shd w:val="clear" w:color="auto" w:fill="auto"/>
            <w:vAlign w:val="center"/>
          </w:tcPr>
          <w:p w14:paraId="6C82748E" w14:textId="6C413049" w:rsidR="00686B02" w:rsidRPr="00741CD1" w:rsidRDefault="006A0E88" w:rsidP="00721A32">
            <w:pPr>
              <w:spacing w:line="0" w:lineRule="atLeast"/>
              <w:jc w:val="center"/>
              <w:rPr>
                <w:rFonts w:asciiTheme="minorHAnsi" w:hAnsiTheme="minorHAnsi" w:cs="Arial"/>
                <w:sz w:val="20"/>
                <w:szCs w:val="20"/>
              </w:rPr>
            </w:pPr>
            <w:r>
              <w:rPr>
                <w:rFonts w:asciiTheme="minorHAnsi" w:hAnsiTheme="minorHAnsi" w:cs="Arial"/>
                <w:sz w:val="20"/>
                <w:szCs w:val="20"/>
              </w:rPr>
              <w:t>Qendra e Skijimit Brezovic</w:t>
            </w:r>
            <w:r w:rsidR="00A77DCB">
              <w:rPr>
                <w:rFonts w:asciiTheme="minorHAnsi" w:hAnsiTheme="minorHAnsi" w:cs="Arial"/>
                <w:sz w:val="20"/>
                <w:szCs w:val="20"/>
              </w:rPr>
              <w:t>a.</w:t>
            </w:r>
          </w:p>
        </w:tc>
        <w:tc>
          <w:tcPr>
            <w:tcW w:w="1701" w:type="dxa"/>
            <w:tcBorders>
              <w:top w:val="nil"/>
              <w:left w:val="nil"/>
              <w:bottom w:val="single" w:sz="8" w:space="0" w:color="auto"/>
              <w:right w:val="single" w:sz="8" w:space="0" w:color="auto"/>
            </w:tcBorders>
            <w:shd w:val="clear" w:color="auto" w:fill="auto"/>
            <w:noWrap/>
            <w:vAlign w:val="center"/>
          </w:tcPr>
          <w:p w14:paraId="63BE54DC" w14:textId="2D53C28E" w:rsidR="00686B02" w:rsidRPr="00741CD1" w:rsidRDefault="006A0E88" w:rsidP="00721A32">
            <w:pPr>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151.9</w:t>
            </w:r>
            <w:r w:rsidR="00686B02" w:rsidRPr="00741CD1">
              <w:rPr>
                <w:rFonts w:asciiTheme="minorHAnsi" w:eastAsiaTheme="minorHAnsi" w:hAnsiTheme="minorHAnsi" w:cstheme="minorHAnsi"/>
                <w:color w:val="000000" w:themeColor="text1"/>
                <w:sz w:val="20"/>
                <w:szCs w:val="20"/>
                <w:shd w:val="clear" w:color="auto" w:fill="FFFFFF"/>
              </w:rPr>
              <w:t>m</w:t>
            </w:r>
            <w:r w:rsidR="00686B02" w:rsidRPr="00741CD1">
              <w:rPr>
                <w:rFonts w:asciiTheme="minorHAnsi" w:eastAsiaTheme="minorHAnsi" w:hAnsiTheme="minorHAnsi" w:cstheme="minorHAnsi"/>
                <w:color w:val="000000" w:themeColor="text1"/>
                <w:sz w:val="20"/>
                <w:szCs w:val="20"/>
                <w:shd w:val="clear" w:color="auto" w:fill="FFFFFF"/>
                <w:vertAlign w:val="superscript"/>
              </w:rPr>
              <w:t>2</w:t>
            </w:r>
          </w:p>
        </w:tc>
        <w:tc>
          <w:tcPr>
            <w:tcW w:w="1134" w:type="dxa"/>
            <w:tcBorders>
              <w:top w:val="nil"/>
              <w:left w:val="nil"/>
              <w:bottom w:val="single" w:sz="8" w:space="0" w:color="auto"/>
              <w:right w:val="single" w:sz="8" w:space="0" w:color="auto"/>
            </w:tcBorders>
            <w:shd w:val="clear" w:color="auto" w:fill="auto"/>
          </w:tcPr>
          <w:p w14:paraId="3F95683C" w14:textId="77777777" w:rsidR="00686B02" w:rsidRPr="00741CD1" w:rsidRDefault="00686B02" w:rsidP="00721A32">
            <w:pPr>
              <w:spacing w:line="0" w:lineRule="atLeast"/>
              <w:jc w:val="center"/>
              <w:rPr>
                <w:rFonts w:asciiTheme="minorHAnsi" w:hAnsiTheme="minorHAnsi" w:cstheme="minorHAnsi"/>
                <w:color w:val="000000"/>
                <w:sz w:val="16"/>
                <w:szCs w:val="16"/>
              </w:rPr>
            </w:pPr>
          </w:p>
          <w:p w14:paraId="17CA5DB5" w14:textId="61CC99CA" w:rsidR="00686B02" w:rsidRPr="00741CD1" w:rsidRDefault="00686B02" w:rsidP="00721A32">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Mujore</w:t>
            </w:r>
          </w:p>
        </w:tc>
      </w:tr>
      <w:tr w:rsidR="00686B02" w:rsidRPr="0068406F" w14:paraId="22DB0DFD"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56C3B60A" w14:textId="35850EC0" w:rsidR="00686B02" w:rsidRPr="0003658C" w:rsidRDefault="00285616" w:rsidP="00721A32">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w:t>
            </w:r>
            <w:r w:rsidR="00686B02">
              <w:rPr>
                <w:rFonts w:asciiTheme="minorHAnsi" w:hAnsiTheme="minorHAnsi" w:cstheme="minorHAnsi"/>
                <w:sz w:val="18"/>
                <w:szCs w:val="18"/>
              </w:rPr>
              <w:t xml:space="preserve"> 4</w:t>
            </w:r>
          </w:p>
        </w:tc>
        <w:tc>
          <w:tcPr>
            <w:tcW w:w="1134" w:type="dxa"/>
            <w:tcBorders>
              <w:top w:val="nil"/>
              <w:left w:val="single" w:sz="4" w:space="0" w:color="auto"/>
              <w:bottom w:val="single" w:sz="8" w:space="0" w:color="auto"/>
              <w:right w:val="single" w:sz="8" w:space="0" w:color="auto"/>
            </w:tcBorders>
            <w:shd w:val="clear" w:color="auto" w:fill="auto"/>
            <w:vAlign w:val="center"/>
          </w:tcPr>
          <w:p w14:paraId="2D2B81BD" w14:textId="3D371387" w:rsidR="00686B02" w:rsidRPr="00741CD1" w:rsidRDefault="006A0E88" w:rsidP="00721A32">
            <w:pPr>
              <w:spacing w:line="0" w:lineRule="atLeast"/>
              <w:jc w:val="center"/>
              <w:rPr>
                <w:rFonts w:asciiTheme="minorHAnsi" w:hAnsiTheme="minorHAnsi" w:cs="Calibri"/>
                <w:color w:val="000000"/>
                <w:sz w:val="20"/>
                <w:szCs w:val="20"/>
              </w:rPr>
            </w:pPr>
            <w:r w:rsidRPr="00741CD1">
              <w:rPr>
                <w:rFonts w:asciiTheme="minorHAnsi" w:hAnsiTheme="minorHAnsi" w:cs="Calibri"/>
                <w:color w:val="000000"/>
                <w:sz w:val="20"/>
                <w:szCs w:val="20"/>
              </w:rPr>
              <w:t>GJI0</w:t>
            </w:r>
            <w:r>
              <w:rPr>
                <w:rFonts w:asciiTheme="minorHAnsi" w:hAnsiTheme="minorHAnsi" w:cs="Calibri"/>
                <w:color w:val="000000"/>
                <w:sz w:val="20"/>
                <w:szCs w:val="20"/>
              </w:rPr>
              <w:t>92</w:t>
            </w:r>
            <w:r w:rsidRPr="00741CD1">
              <w:rPr>
                <w:rFonts w:asciiTheme="minorHAnsi" w:hAnsiTheme="minorHAnsi" w:cs="Calibri"/>
                <w:color w:val="000000"/>
                <w:sz w:val="20"/>
                <w:szCs w:val="20"/>
              </w:rPr>
              <w:t xml:space="preserve"> NSH </w:t>
            </w:r>
            <w:r>
              <w:rPr>
                <w:rFonts w:asciiTheme="minorHAnsi" w:hAnsiTheme="minorHAnsi" w:cs="Calibri"/>
                <w:color w:val="000000"/>
                <w:sz w:val="20"/>
                <w:szCs w:val="20"/>
              </w:rPr>
              <w:t>Brezovica</w:t>
            </w:r>
          </w:p>
        </w:tc>
        <w:tc>
          <w:tcPr>
            <w:tcW w:w="3969" w:type="dxa"/>
            <w:tcBorders>
              <w:top w:val="nil"/>
              <w:left w:val="nil"/>
              <w:bottom w:val="single" w:sz="8" w:space="0" w:color="auto"/>
              <w:right w:val="single" w:sz="4" w:space="0" w:color="auto"/>
            </w:tcBorders>
            <w:shd w:val="clear" w:color="auto" w:fill="auto"/>
            <w:vAlign w:val="center"/>
          </w:tcPr>
          <w:p w14:paraId="791CFCE8" w14:textId="2575B488" w:rsidR="00686B02" w:rsidRPr="00741CD1" w:rsidRDefault="006A0E88" w:rsidP="00721A32">
            <w:pPr>
              <w:spacing w:line="0" w:lineRule="atLeast"/>
              <w:rPr>
                <w:rFonts w:asciiTheme="minorHAnsi" w:hAnsiTheme="minorHAnsi" w:cs="Calibri"/>
                <w:color w:val="000000"/>
                <w:sz w:val="20"/>
                <w:szCs w:val="20"/>
              </w:rPr>
            </w:pPr>
            <w:r w:rsidRPr="004433C6">
              <w:rPr>
                <w:rFonts w:asciiTheme="minorHAnsi" w:eastAsia="Times New Roman" w:hAnsiTheme="minorHAnsi" w:cstheme="minorHAnsi"/>
                <w:b/>
                <w:bCs/>
                <w:sz w:val="20"/>
                <w:szCs w:val="20"/>
                <w:lang w:eastAsia="en-GB"/>
              </w:rPr>
              <w:t>Lokali Afarist</w:t>
            </w:r>
            <w:r>
              <w:rPr>
                <w:rFonts w:asciiTheme="minorHAnsi" w:eastAsia="Times New Roman" w:hAnsiTheme="minorHAnsi" w:cstheme="minorHAnsi"/>
                <w:sz w:val="20"/>
                <w:szCs w:val="20"/>
                <w:lang w:eastAsia="en-GB"/>
              </w:rPr>
              <w:t xml:space="preserve"> </w:t>
            </w:r>
            <w:r w:rsidRPr="001F7269">
              <w:rPr>
                <w:rFonts w:asciiTheme="minorHAnsi" w:hAnsiTheme="minorHAnsi" w:cstheme="minorHAnsi"/>
                <w:sz w:val="20"/>
                <w:szCs w:val="20"/>
                <w:lang w:eastAsia="en-GB"/>
              </w:rPr>
              <w:t xml:space="preserve">"Ski </w:t>
            </w:r>
            <w:r w:rsidR="00DE43AB">
              <w:rPr>
                <w:rFonts w:asciiTheme="minorHAnsi" w:hAnsiTheme="minorHAnsi" w:cstheme="minorHAnsi"/>
                <w:sz w:val="20"/>
                <w:szCs w:val="20"/>
                <w:lang w:eastAsia="en-GB"/>
              </w:rPr>
              <w:t>B</w:t>
            </w:r>
            <w:r>
              <w:rPr>
                <w:rFonts w:asciiTheme="minorHAnsi" w:eastAsia="Times New Roman" w:hAnsiTheme="minorHAnsi" w:cstheme="minorHAnsi"/>
                <w:sz w:val="20"/>
                <w:szCs w:val="20"/>
                <w:lang w:eastAsia="en-GB"/>
              </w:rPr>
              <w:t>yfe</w:t>
            </w:r>
            <w:r w:rsidRPr="001F7269">
              <w:rPr>
                <w:rFonts w:asciiTheme="minorHAnsi" w:hAnsiTheme="minorHAnsi" w:cstheme="minorHAnsi"/>
                <w:sz w:val="20"/>
                <w:szCs w:val="20"/>
                <w:lang w:eastAsia="en-GB"/>
              </w:rPr>
              <w:t>" (</w:t>
            </w:r>
            <w:r w:rsidR="005C7301">
              <w:rPr>
                <w:rFonts w:asciiTheme="minorHAnsi" w:hAnsiTheme="minorHAnsi" w:cstheme="minorHAnsi"/>
                <w:sz w:val="20"/>
                <w:szCs w:val="20"/>
                <w:lang w:eastAsia="en-GB"/>
              </w:rPr>
              <w:t>N</w:t>
            </w:r>
            <w:r w:rsidRPr="001F7269">
              <w:rPr>
                <w:rFonts w:asciiTheme="minorHAnsi" w:hAnsiTheme="minorHAnsi" w:cstheme="minorHAnsi"/>
                <w:sz w:val="20"/>
                <w:szCs w:val="20"/>
                <w:lang w:eastAsia="en-GB"/>
              </w:rPr>
              <w:t xml:space="preserve">dërtesa prej </w:t>
            </w:r>
            <w:r w:rsidR="005C7301">
              <w:rPr>
                <w:rFonts w:asciiTheme="minorHAnsi" w:hAnsiTheme="minorHAnsi" w:cstheme="minorHAnsi"/>
                <w:sz w:val="20"/>
                <w:szCs w:val="20"/>
                <w:lang w:eastAsia="en-GB"/>
              </w:rPr>
              <w:t>D</w:t>
            </w:r>
            <w:r w:rsidRPr="001F7269">
              <w:rPr>
                <w:rFonts w:asciiTheme="minorHAnsi" w:hAnsiTheme="minorHAnsi" w:cstheme="minorHAnsi"/>
                <w:sz w:val="20"/>
                <w:szCs w:val="20"/>
                <w:lang w:eastAsia="en-GB"/>
              </w:rPr>
              <w:t xml:space="preserve">ruri) ndodhet në hyrje të </w:t>
            </w:r>
            <w:r>
              <w:rPr>
                <w:rFonts w:asciiTheme="minorHAnsi" w:hAnsiTheme="minorHAnsi" w:cstheme="minorHAnsi"/>
                <w:sz w:val="20"/>
                <w:szCs w:val="20"/>
                <w:lang w:eastAsia="en-GB"/>
              </w:rPr>
              <w:t>Q</w:t>
            </w:r>
            <w:r w:rsidRPr="001F7269">
              <w:rPr>
                <w:rFonts w:asciiTheme="minorHAnsi" w:hAnsiTheme="minorHAnsi" w:cstheme="minorHAnsi"/>
                <w:sz w:val="20"/>
                <w:szCs w:val="20"/>
                <w:lang w:eastAsia="en-GB"/>
              </w:rPr>
              <w:t>endrës së skijimit</w:t>
            </w:r>
            <w:r w:rsidR="00DE43AB">
              <w:rPr>
                <w:rFonts w:asciiTheme="minorHAnsi" w:hAnsiTheme="minorHAnsi" w:cstheme="minorHAnsi"/>
                <w:sz w:val="20"/>
                <w:szCs w:val="20"/>
                <w:lang w:eastAsia="en-GB"/>
              </w:rPr>
              <w:t xml:space="preserve">. </w:t>
            </w:r>
          </w:p>
        </w:tc>
        <w:tc>
          <w:tcPr>
            <w:tcW w:w="1559" w:type="dxa"/>
            <w:tcBorders>
              <w:top w:val="nil"/>
              <w:left w:val="single" w:sz="4" w:space="0" w:color="auto"/>
              <w:bottom w:val="single" w:sz="8" w:space="0" w:color="auto"/>
              <w:right w:val="single" w:sz="8" w:space="0" w:color="auto"/>
            </w:tcBorders>
            <w:shd w:val="clear" w:color="auto" w:fill="auto"/>
            <w:vAlign w:val="center"/>
          </w:tcPr>
          <w:p w14:paraId="681F5AE5" w14:textId="6D000EA5" w:rsidR="00686B02" w:rsidRPr="00741CD1" w:rsidRDefault="006A0E88" w:rsidP="00721A32">
            <w:pPr>
              <w:spacing w:line="0" w:lineRule="atLeast"/>
              <w:jc w:val="center"/>
              <w:rPr>
                <w:rFonts w:asciiTheme="minorHAnsi" w:hAnsiTheme="minorHAnsi" w:cs="Arial"/>
                <w:sz w:val="20"/>
                <w:szCs w:val="20"/>
              </w:rPr>
            </w:pPr>
            <w:r>
              <w:rPr>
                <w:rFonts w:asciiTheme="minorHAnsi" w:hAnsiTheme="minorHAnsi" w:cs="Arial"/>
                <w:sz w:val="20"/>
                <w:szCs w:val="20"/>
              </w:rPr>
              <w:t>Qendra e Skijimit Brezovic</w:t>
            </w:r>
            <w:r w:rsidR="00A77DCB">
              <w:rPr>
                <w:rFonts w:asciiTheme="minorHAnsi" w:hAnsiTheme="minorHAnsi" w:cs="Arial"/>
                <w:sz w:val="20"/>
                <w:szCs w:val="20"/>
              </w:rPr>
              <w:t>a.</w:t>
            </w:r>
          </w:p>
        </w:tc>
        <w:tc>
          <w:tcPr>
            <w:tcW w:w="1701" w:type="dxa"/>
            <w:tcBorders>
              <w:top w:val="nil"/>
              <w:left w:val="nil"/>
              <w:bottom w:val="single" w:sz="8" w:space="0" w:color="auto"/>
              <w:right w:val="single" w:sz="8" w:space="0" w:color="auto"/>
            </w:tcBorders>
            <w:shd w:val="clear" w:color="auto" w:fill="auto"/>
            <w:noWrap/>
            <w:vAlign w:val="center"/>
          </w:tcPr>
          <w:p w14:paraId="15EF04E5" w14:textId="7C632C68" w:rsidR="00686B02" w:rsidRPr="00741CD1" w:rsidRDefault="006A0E88" w:rsidP="00721A32">
            <w:pPr>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35.7</w:t>
            </w:r>
            <w:r w:rsidR="00285616" w:rsidRPr="00285616">
              <w:rPr>
                <w:rFonts w:asciiTheme="minorHAnsi" w:eastAsiaTheme="minorHAnsi" w:hAnsiTheme="minorHAnsi" w:cstheme="minorHAnsi"/>
                <w:color w:val="000000" w:themeColor="text1"/>
                <w:sz w:val="20"/>
                <w:szCs w:val="20"/>
                <w:shd w:val="clear" w:color="auto" w:fill="FFFFFF"/>
              </w:rPr>
              <w:t>m².</w:t>
            </w:r>
          </w:p>
        </w:tc>
        <w:tc>
          <w:tcPr>
            <w:tcW w:w="1134" w:type="dxa"/>
            <w:tcBorders>
              <w:top w:val="nil"/>
              <w:left w:val="nil"/>
              <w:bottom w:val="single" w:sz="8" w:space="0" w:color="auto"/>
              <w:right w:val="single" w:sz="8" w:space="0" w:color="auto"/>
            </w:tcBorders>
            <w:shd w:val="clear" w:color="auto" w:fill="auto"/>
          </w:tcPr>
          <w:p w14:paraId="27905A5F" w14:textId="77777777" w:rsidR="00285616" w:rsidRDefault="00285616" w:rsidP="00721A32">
            <w:pPr>
              <w:spacing w:line="0" w:lineRule="atLeast"/>
              <w:rPr>
                <w:rFonts w:asciiTheme="minorHAnsi" w:hAnsiTheme="minorHAnsi" w:cs="Arial"/>
                <w:sz w:val="20"/>
                <w:szCs w:val="20"/>
              </w:rPr>
            </w:pPr>
          </w:p>
          <w:p w14:paraId="0D9B88C8" w14:textId="487550A5" w:rsidR="00686B02" w:rsidRPr="00285616" w:rsidRDefault="00D55F8D" w:rsidP="00721A32">
            <w:pPr>
              <w:spacing w:line="0" w:lineRule="atLeast"/>
              <w:jc w:val="center"/>
            </w:pPr>
            <w:r w:rsidRPr="00741CD1">
              <w:rPr>
                <w:rFonts w:asciiTheme="minorHAnsi" w:hAnsiTheme="minorHAnsi" w:cs="Arial"/>
                <w:sz w:val="20"/>
                <w:szCs w:val="20"/>
              </w:rPr>
              <w:t xml:space="preserve">Qiradhënie </w:t>
            </w:r>
            <w:r>
              <w:rPr>
                <w:rFonts w:asciiTheme="minorHAnsi" w:hAnsiTheme="minorHAnsi" w:cs="Arial"/>
                <w:sz w:val="20"/>
                <w:szCs w:val="20"/>
              </w:rPr>
              <w:t>Mujore</w:t>
            </w:r>
          </w:p>
        </w:tc>
      </w:tr>
      <w:tr w:rsidR="007F0101" w:rsidRPr="0068406F" w14:paraId="739E5421"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58C57390" w14:textId="0178F715" w:rsidR="007F0101" w:rsidRPr="005C7F6D" w:rsidRDefault="00721A32" w:rsidP="00721A32">
            <w:pPr>
              <w:spacing w:line="0" w:lineRule="atLeast"/>
              <w:jc w:val="center"/>
              <w:rPr>
                <w:rFonts w:asciiTheme="minorHAnsi" w:hAnsiTheme="minorHAnsi" w:cstheme="minorHAnsi"/>
                <w:sz w:val="18"/>
                <w:szCs w:val="18"/>
              </w:rPr>
            </w:pPr>
            <w:r w:rsidRPr="005C7F6D">
              <w:rPr>
                <w:rFonts w:asciiTheme="minorHAnsi" w:hAnsiTheme="minorHAnsi" w:cstheme="minorHAnsi"/>
                <w:sz w:val="18"/>
                <w:szCs w:val="18"/>
              </w:rPr>
              <w:t>Njësi</w:t>
            </w:r>
            <w:r>
              <w:rPr>
                <w:rFonts w:asciiTheme="minorHAnsi" w:hAnsiTheme="minorHAnsi" w:cstheme="minorHAnsi"/>
                <w:sz w:val="18"/>
                <w:szCs w:val="18"/>
              </w:rPr>
              <w:t>a</w:t>
            </w:r>
            <w:r w:rsidR="007F0101" w:rsidRPr="005C7F6D">
              <w:rPr>
                <w:rFonts w:asciiTheme="minorHAnsi" w:hAnsiTheme="minorHAnsi" w:cstheme="minorHAnsi"/>
                <w:sz w:val="18"/>
                <w:szCs w:val="18"/>
              </w:rPr>
              <w:t xml:space="preserve"> 6</w:t>
            </w:r>
          </w:p>
        </w:tc>
        <w:tc>
          <w:tcPr>
            <w:tcW w:w="1134" w:type="dxa"/>
            <w:tcBorders>
              <w:top w:val="nil"/>
              <w:left w:val="single" w:sz="4" w:space="0" w:color="auto"/>
              <w:bottom w:val="single" w:sz="8" w:space="0" w:color="auto"/>
              <w:right w:val="single" w:sz="8" w:space="0" w:color="auto"/>
            </w:tcBorders>
            <w:shd w:val="clear" w:color="auto" w:fill="auto"/>
            <w:vAlign w:val="center"/>
          </w:tcPr>
          <w:p w14:paraId="29EF2DE3" w14:textId="247C9694" w:rsidR="007F0101" w:rsidRPr="005C7F6D" w:rsidRDefault="007F0101" w:rsidP="00721A32">
            <w:pPr>
              <w:spacing w:line="0" w:lineRule="atLeast"/>
              <w:jc w:val="center"/>
              <w:rPr>
                <w:rFonts w:asciiTheme="minorHAnsi" w:hAnsiTheme="minorHAnsi" w:cs="Calibri"/>
                <w:sz w:val="20"/>
                <w:szCs w:val="20"/>
              </w:rPr>
            </w:pPr>
            <w:r w:rsidRPr="005C7F6D">
              <w:rPr>
                <w:rFonts w:asciiTheme="minorHAnsi" w:hAnsiTheme="minorHAnsi" w:cs="Calibri"/>
                <w:sz w:val="20"/>
                <w:szCs w:val="20"/>
              </w:rPr>
              <w:t>GJI092 NSH Brezovica</w:t>
            </w:r>
          </w:p>
        </w:tc>
        <w:tc>
          <w:tcPr>
            <w:tcW w:w="3969" w:type="dxa"/>
            <w:tcBorders>
              <w:top w:val="nil"/>
              <w:left w:val="nil"/>
              <w:bottom w:val="single" w:sz="8" w:space="0" w:color="auto"/>
              <w:right w:val="single" w:sz="4" w:space="0" w:color="auto"/>
            </w:tcBorders>
            <w:shd w:val="clear" w:color="auto" w:fill="auto"/>
            <w:vAlign w:val="center"/>
          </w:tcPr>
          <w:p w14:paraId="57C01762" w14:textId="0C44AA23" w:rsidR="007F0101" w:rsidRPr="005C7F6D" w:rsidRDefault="007F0101" w:rsidP="00721A32">
            <w:pPr>
              <w:spacing w:line="0" w:lineRule="atLeast"/>
              <w:rPr>
                <w:rFonts w:asciiTheme="minorHAnsi" w:eastAsia="Times New Roman" w:hAnsiTheme="minorHAnsi" w:cstheme="minorHAnsi"/>
                <w:sz w:val="20"/>
                <w:szCs w:val="20"/>
                <w:lang w:eastAsia="en-GB"/>
              </w:rPr>
            </w:pPr>
            <w:r w:rsidRPr="005C7F6D">
              <w:rPr>
                <w:rFonts w:asciiTheme="minorHAnsi" w:eastAsia="Times New Roman" w:hAnsiTheme="minorHAnsi" w:cstheme="minorHAnsi"/>
                <w:b/>
                <w:bCs/>
                <w:sz w:val="20"/>
                <w:szCs w:val="20"/>
                <w:lang w:eastAsia="en-GB"/>
              </w:rPr>
              <w:t xml:space="preserve">Objekti Afarist, </w:t>
            </w:r>
            <w:r w:rsidRPr="005C7F6D">
              <w:rPr>
                <w:rFonts w:asciiTheme="minorHAnsi" w:eastAsia="Times New Roman" w:hAnsiTheme="minorHAnsi" w:cstheme="minorHAnsi"/>
                <w:sz w:val="20"/>
                <w:szCs w:val="20"/>
                <w:lang w:eastAsia="en-GB"/>
              </w:rPr>
              <w:t>Hotel “Breza”</w:t>
            </w:r>
          </w:p>
        </w:tc>
        <w:tc>
          <w:tcPr>
            <w:tcW w:w="1559" w:type="dxa"/>
            <w:tcBorders>
              <w:top w:val="nil"/>
              <w:left w:val="single" w:sz="4" w:space="0" w:color="auto"/>
              <w:bottom w:val="single" w:sz="8" w:space="0" w:color="auto"/>
              <w:right w:val="single" w:sz="8" w:space="0" w:color="auto"/>
            </w:tcBorders>
            <w:shd w:val="clear" w:color="auto" w:fill="auto"/>
            <w:vAlign w:val="center"/>
          </w:tcPr>
          <w:p w14:paraId="7F4DF419" w14:textId="495E95FC" w:rsidR="007F0101" w:rsidRPr="005C7F6D" w:rsidRDefault="00E1562D" w:rsidP="00721A32">
            <w:pPr>
              <w:spacing w:line="0" w:lineRule="atLeast"/>
              <w:jc w:val="center"/>
              <w:rPr>
                <w:rFonts w:asciiTheme="minorHAnsi" w:hAnsiTheme="minorHAnsi" w:cs="Arial"/>
                <w:sz w:val="20"/>
                <w:szCs w:val="20"/>
              </w:rPr>
            </w:pPr>
            <w:r>
              <w:rPr>
                <w:rFonts w:asciiTheme="minorHAnsi" w:hAnsiTheme="minorHAnsi" w:cs="Arial"/>
                <w:sz w:val="20"/>
                <w:szCs w:val="20"/>
              </w:rPr>
              <w:t>Zona Kadastrale Verbeshtice</w:t>
            </w:r>
          </w:p>
        </w:tc>
        <w:tc>
          <w:tcPr>
            <w:tcW w:w="1701" w:type="dxa"/>
            <w:tcBorders>
              <w:top w:val="nil"/>
              <w:left w:val="nil"/>
              <w:bottom w:val="single" w:sz="8" w:space="0" w:color="auto"/>
              <w:right w:val="single" w:sz="8" w:space="0" w:color="auto"/>
            </w:tcBorders>
            <w:shd w:val="clear" w:color="auto" w:fill="auto"/>
            <w:noWrap/>
            <w:vAlign w:val="center"/>
          </w:tcPr>
          <w:p w14:paraId="5C62622D" w14:textId="77777777" w:rsidR="007F0101" w:rsidRDefault="005C7F6D" w:rsidP="00721A32">
            <w:pPr>
              <w:spacing w:line="0" w:lineRule="atLeast"/>
              <w:jc w:val="center"/>
              <w:rPr>
                <w:rFonts w:asciiTheme="minorHAnsi" w:eastAsiaTheme="minorHAnsi" w:hAnsiTheme="minorHAnsi" w:cstheme="minorHAnsi"/>
                <w:sz w:val="20"/>
                <w:szCs w:val="20"/>
                <w:shd w:val="clear" w:color="auto" w:fill="FFFFFF"/>
                <w:vertAlign w:val="superscript"/>
              </w:rPr>
            </w:pPr>
            <w:r w:rsidRPr="005C7F6D">
              <w:rPr>
                <w:rFonts w:asciiTheme="minorHAnsi" w:eastAsiaTheme="minorHAnsi" w:hAnsiTheme="minorHAnsi" w:cstheme="minorHAnsi"/>
                <w:sz w:val="20"/>
                <w:szCs w:val="20"/>
                <w:shd w:val="clear" w:color="auto" w:fill="FFFFFF"/>
              </w:rPr>
              <w:t>Objekti  2.500 m</w:t>
            </w:r>
            <w:r w:rsidRPr="005C7F6D">
              <w:rPr>
                <w:rFonts w:asciiTheme="minorHAnsi" w:eastAsiaTheme="minorHAnsi" w:hAnsiTheme="minorHAnsi" w:cstheme="minorHAnsi"/>
                <w:sz w:val="20"/>
                <w:szCs w:val="20"/>
                <w:shd w:val="clear" w:color="auto" w:fill="FFFFFF"/>
                <w:vertAlign w:val="superscript"/>
              </w:rPr>
              <w:t>2,</w:t>
            </w:r>
          </w:p>
          <w:p w14:paraId="6C9A59B1" w14:textId="35287FFA" w:rsidR="005C7F6D" w:rsidRPr="005C7F6D" w:rsidRDefault="00940638" w:rsidP="00721A32">
            <w:pPr>
              <w:spacing w:line="0" w:lineRule="atLeast"/>
              <w:jc w:val="center"/>
              <w:rPr>
                <w:rFonts w:asciiTheme="minorHAnsi" w:eastAsiaTheme="minorHAnsi" w:hAnsiTheme="minorHAnsi" w:cstheme="minorHAnsi"/>
                <w:sz w:val="20"/>
                <w:szCs w:val="20"/>
                <w:shd w:val="clear" w:color="auto" w:fill="FFFFFF"/>
              </w:rPr>
            </w:pPr>
            <w:r>
              <w:rPr>
                <w:rFonts w:asciiTheme="minorHAnsi" w:eastAsiaTheme="minorHAnsi" w:hAnsiTheme="minorHAnsi" w:cstheme="minorHAnsi"/>
                <w:sz w:val="20"/>
                <w:szCs w:val="20"/>
                <w:shd w:val="clear" w:color="auto" w:fill="FFFFFF"/>
              </w:rPr>
              <w:t>d</w:t>
            </w:r>
            <w:r w:rsidR="00EE174A">
              <w:rPr>
                <w:rFonts w:asciiTheme="minorHAnsi" w:eastAsiaTheme="minorHAnsi" w:hAnsiTheme="minorHAnsi" w:cstheme="minorHAnsi"/>
                <w:sz w:val="20"/>
                <w:szCs w:val="20"/>
                <w:shd w:val="clear" w:color="auto" w:fill="FFFFFF"/>
              </w:rPr>
              <w:t xml:space="preserve">he </w:t>
            </w:r>
            <w:r w:rsidR="00DE600C">
              <w:rPr>
                <w:rFonts w:asciiTheme="minorHAnsi" w:eastAsiaTheme="minorHAnsi" w:hAnsiTheme="minorHAnsi" w:cstheme="minorHAnsi"/>
                <w:sz w:val="20"/>
                <w:szCs w:val="20"/>
                <w:shd w:val="clear" w:color="auto" w:fill="FFFFFF"/>
              </w:rPr>
              <w:t>Toka</w:t>
            </w:r>
            <w:r w:rsidR="00EE174A">
              <w:rPr>
                <w:rFonts w:asciiTheme="minorHAnsi" w:eastAsiaTheme="minorHAnsi" w:hAnsiTheme="minorHAnsi" w:cstheme="minorHAnsi"/>
                <w:sz w:val="20"/>
                <w:szCs w:val="20"/>
                <w:shd w:val="clear" w:color="auto" w:fill="FFFFFF"/>
              </w:rPr>
              <w:t xml:space="preserve"> </w:t>
            </w:r>
            <w:r w:rsidR="005C7F6D" w:rsidRPr="005C7F6D">
              <w:rPr>
                <w:rFonts w:asciiTheme="minorHAnsi" w:eastAsiaTheme="minorHAnsi" w:hAnsiTheme="minorHAnsi" w:cstheme="minorHAnsi"/>
                <w:sz w:val="20"/>
                <w:szCs w:val="20"/>
                <w:shd w:val="clear" w:color="auto" w:fill="FFFFFF"/>
              </w:rPr>
              <w:t>92,60</w:t>
            </w:r>
            <w:r w:rsidR="00E1562D">
              <w:rPr>
                <w:rFonts w:asciiTheme="minorHAnsi" w:eastAsiaTheme="minorHAnsi" w:hAnsiTheme="minorHAnsi" w:cstheme="minorHAnsi"/>
                <w:sz w:val="20"/>
                <w:szCs w:val="20"/>
                <w:shd w:val="clear" w:color="auto" w:fill="FFFFFF"/>
              </w:rPr>
              <w:t xml:space="preserve"> ari që</w:t>
            </w:r>
            <w:r w:rsidR="00EE174A">
              <w:rPr>
                <w:rFonts w:asciiTheme="minorHAnsi" w:eastAsiaTheme="minorHAnsi" w:hAnsiTheme="minorHAnsi" w:cstheme="minorHAnsi"/>
                <w:sz w:val="20"/>
                <w:szCs w:val="20"/>
                <w:shd w:val="clear" w:color="auto" w:fill="FFFFFF"/>
              </w:rPr>
              <w:t xml:space="preserve"> </w:t>
            </w:r>
            <w:r w:rsidR="00E1562D">
              <w:rPr>
                <w:rFonts w:asciiTheme="minorHAnsi" w:eastAsiaTheme="minorHAnsi" w:hAnsiTheme="minorHAnsi" w:cstheme="minorHAnsi"/>
                <w:sz w:val="20"/>
                <w:szCs w:val="20"/>
                <w:shd w:val="clear" w:color="auto" w:fill="FFFFFF"/>
              </w:rPr>
              <w:t xml:space="preserve">përfshinë parcelat: 04643/1; </w:t>
            </w:r>
            <w:r w:rsidR="00E1562D" w:rsidRPr="00E1562D">
              <w:rPr>
                <w:rFonts w:asciiTheme="minorHAnsi" w:eastAsiaTheme="minorHAnsi" w:hAnsiTheme="minorHAnsi" w:cstheme="minorHAnsi"/>
                <w:sz w:val="20"/>
                <w:szCs w:val="20"/>
                <w:shd w:val="clear" w:color="auto" w:fill="FFFFFF"/>
              </w:rPr>
              <w:t>04643/</w:t>
            </w:r>
            <w:r w:rsidR="00E1562D">
              <w:rPr>
                <w:rFonts w:asciiTheme="minorHAnsi" w:eastAsiaTheme="minorHAnsi" w:hAnsiTheme="minorHAnsi" w:cstheme="minorHAnsi"/>
                <w:sz w:val="20"/>
                <w:szCs w:val="20"/>
                <w:shd w:val="clear" w:color="auto" w:fill="FFFFFF"/>
              </w:rPr>
              <w:t>2</w:t>
            </w:r>
            <w:r w:rsidR="00E1562D" w:rsidRPr="00E1562D">
              <w:rPr>
                <w:rFonts w:asciiTheme="minorHAnsi" w:eastAsiaTheme="minorHAnsi" w:hAnsiTheme="minorHAnsi" w:cstheme="minorHAnsi"/>
                <w:sz w:val="20"/>
                <w:szCs w:val="20"/>
                <w:shd w:val="clear" w:color="auto" w:fill="FFFFFF"/>
              </w:rPr>
              <w:t>;</w:t>
            </w:r>
            <w:r w:rsidR="00E1562D">
              <w:t xml:space="preserve"> </w:t>
            </w:r>
            <w:r w:rsidR="00E1562D" w:rsidRPr="00E1562D">
              <w:rPr>
                <w:rFonts w:asciiTheme="minorHAnsi" w:eastAsiaTheme="minorHAnsi" w:hAnsiTheme="minorHAnsi" w:cstheme="minorHAnsi"/>
                <w:sz w:val="20"/>
                <w:szCs w:val="20"/>
                <w:shd w:val="clear" w:color="auto" w:fill="FFFFFF"/>
              </w:rPr>
              <w:t>04643/</w:t>
            </w:r>
            <w:r w:rsidR="00E1562D">
              <w:rPr>
                <w:rFonts w:asciiTheme="minorHAnsi" w:eastAsiaTheme="minorHAnsi" w:hAnsiTheme="minorHAnsi" w:cstheme="minorHAnsi"/>
                <w:sz w:val="20"/>
                <w:szCs w:val="20"/>
                <w:shd w:val="clear" w:color="auto" w:fill="FFFFFF"/>
              </w:rPr>
              <w:t>3</w:t>
            </w:r>
            <w:r w:rsidR="00E1562D" w:rsidRPr="00E1562D">
              <w:rPr>
                <w:rFonts w:asciiTheme="minorHAnsi" w:eastAsiaTheme="minorHAnsi" w:hAnsiTheme="minorHAnsi" w:cstheme="minorHAnsi"/>
                <w:sz w:val="20"/>
                <w:szCs w:val="20"/>
                <w:shd w:val="clear" w:color="auto" w:fill="FFFFFF"/>
              </w:rPr>
              <w:t>; 04643/</w:t>
            </w:r>
            <w:r w:rsidR="00E1562D">
              <w:rPr>
                <w:rFonts w:asciiTheme="minorHAnsi" w:eastAsiaTheme="minorHAnsi" w:hAnsiTheme="minorHAnsi" w:cstheme="minorHAnsi"/>
                <w:sz w:val="20"/>
                <w:szCs w:val="20"/>
                <w:shd w:val="clear" w:color="auto" w:fill="FFFFFF"/>
              </w:rPr>
              <w:t>4</w:t>
            </w:r>
            <w:r w:rsidR="00E1562D" w:rsidRPr="00E1562D">
              <w:rPr>
                <w:rFonts w:asciiTheme="minorHAnsi" w:eastAsiaTheme="minorHAnsi" w:hAnsiTheme="minorHAnsi" w:cstheme="minorHAnsi"/>
                <w:sz w:val="20"/>
                <w:szCs w:val="20"/>
                <w:shd w:val="clear" w:color="auto" w:fill="FFFFFF"/>
              </w:rPr>
              <w:t>;</w:t>
            </w:r>
            <w:r w:rsidR="00E1562D">
              <w:rPr>
                <w:rFonts w:asciiTheme="minorHAnsi" w:eastAsiaTheme="minorHAnsi" w:hAnsiTheme="minorHAnsi" w:cstheme="minorHAnsi"/>
                <w:sz w:val="20"/>
                <w:szCs w:val="20"/>
                <w:shd w:val="clear" w:color="auto" w:fill="FFFFFF"/>
              </w:rPr>
              <w:t xml:space="preserve"> </w:t>
            </w:r>
            <w:r w:rsidR="00E1562D" w:rsidRPr="00E1562D">
              <w:rPr>
                <w:rFonts w:asciiTheme="minorHAnsi" w:eastAsiaTheme="minorHAnsi" w:hAnsiTheme="minorHAnsi" w:cstheme="minorHAnsi"/>
                <w:sz w:val="20"/>
                <w:szCs w:val="20"/>
                <w:shd w:val="clear" w:color="auto" w:fill="FFFFFF"/>
              </w:rPr>
              <w:t>04643/</w:t>
            </w:r>
            <w:r w:rsidR="00E1562D">
              <w:rPr>
                <w:rFonts w:asciiTheme="minorHAnsi" w:eastAsiaTheme="minorHAnsi" w:hAnsiTheme="minorHAnsi" w:cstheme="minorHAnsi"/>
                <w:sz w:val="20"/>
                <w:szCs w:val="20"/>
                <w:shd w:val="clear" w:color="auto" w:fill="FFFFFF"/>
              </w:rPr>
              <w:t>5</w:t>
            </w:r>
            <w:r w:rsidR="00E1562D" w:rsidRPr="00E1562D">
              <w:rPr>
                <w:rFonts w:asciiTheme="minorHAnsi" w:eastAsiaTheme="minorHAnsi" w:hAnsiTheme="minorHAnsi" w:cstheme="minorHAnsi"/>
                <w:sz w:val="20"/>
                <w:szCs w:val="20"/>
                <w:shd w:val="clear" w:color="auto" w:fill="FFFFFF"/>
              </w:rPr>
              <w:t>;</w:t>
            </w:r>
            <w:r w:rsidR="00E1562D">
              <w:t xml:space="preserve"> </w:t>
            </w:r>
            <w:r w:rsidR="00E1562D" w:rsidRPr="00E1562D">
              <w:rPr>
                <w:rFonts w:asciiTheme="minorHAnsi" w:eastAsiaTheme="minorHAnsi" w:hAnsiTheme="minorHAnsi" w:cstheme="minorHAnsi"/>
                <w:sz w:val="20"/>
                <w:szCs w:val="20"/>
                <w:shd w:val="clear" w:color="auto" w:fill="FFFFFF"/>
              </w:rPr>
              <w:t>04643/</w:t>
            </w:r>
            <w:r w:rsidR="00E1562D">
              <w:rPr>
                <w:rFonts w:asciiTheme="minorHAnsi" w:eastAsiaTheme="minorHAnsi" w:hAnsiTheme="minorHAnsi" w:cstheme="minorHAnsi"/>
                <w:sz w:val="20"/>
                <w:szCs w:val="20"/>
                <w:shd w:val="clear" w:color="auto" w:fill="FFFFFF"/>
              </w:rPr>
              <w:t>6</w:t>
            </w:r>
            <w:r w:rsidR="00E1562D" w:rsidRPr="00E1562D">
              <w:rPr>
                <w:rFonts w:asciiTheme="minorHAnsi" w:eastAsiaTheme="minorHAnsi" w:hAnsiTheme="minorHAnsi" w:cstheme="minorHAnsi"/>
                <w:sz w:val="20"/>
                <w:szCs w:val="20"/>
                <w:shd w:val="clear" w:color="auto" w:fill="FFFFFF"/>
              </w:rPr>
              <w:t xml:space="preserve">; </w:t>
            </w:r>
            <w:r w:rsidR="00E1562D" w:rsidRPr="00E1562D">
              <w:rPr>
                <w:rFonts w:asciiTheme="minorHAnsi" w:eastAsiaTheme="minorHAnsi" w:hAnsiTheme="minorHAnsi" w:cstheme="minorHAnsi"/>
                <w:sz w:val="20"/>
                <w:szCs w:val="20"/>
                <w:shd w:val="clear" w:color="auto" w:fill="FFFFFF"/>
              </w:rPr>
              <w:lastRenderedPageBreak/>
              <w:t>04643/</w:t>
            </w:r>
            <w:r w:rsidR="00E1562D">
              <w:rPr>
                <w:rFonts w:asciiTheme="minorHAnsi" w:eastAsiaTheme="minorHAnsi" w:hAnsiTheme="minorHAnsi" w:cstheme="minorHAnsi"/>
                <w:sz w:val="20"/>
                <w:szCs w:val="20"/>
                <w:shd w:val="clear" w:color="auto" w:fill="FFFFFF"/>
              </w:rPr>
              <w:t>7</w:t>
            </w:r>
            <w:r w:rsidR="00E1562D" w:rsidRPr="00E1562D">
              <w:rPr>
                <w:rFonts w:asciiTheme="minorHAnsi" w:eastAsiaTheme="minorHAnsi" w:hAnsiTheme="minorHAnsi" w:cstheme="minorHAnsi"/>
                <w:sz w:val="20"/>
                <w:szCs w:val="20"/>
                <w:shd w:val="clear" w:color="auto" w:fill="FFFFFF"/>
              </w:rPr>
              <w:t>; 04643/</w:t>
            </w:r>
            <w:r w:rsidR="00E1562D">
              <w:rPr>
                <w:rFonts w:asciiTheme="minorHAnsi" w:eastAsiaTheme="minorHAnsi" w:hAnsiTheme="minorHAnsi" w:cstheme="minorHAnsi"/>
                <w:sz w:val="20"/>
                <w:szCs w:val="20"/>
                <w:shd w:val="clear" w:color="auto" w:fill="FFFFFF"/>
              </w:rPr>
              <w:t>8</w:t>
            </w:r>
            <w:r w:rsidR="00E1562D" w:rsidRPr="00E1562D">
              <w:rPr>
                <w:rFonts w:asciiTheme="minorHAnsi" w:eastAsiaTheme="minorHAnsi" w:hAnsiTheme="minorHAnsi" w:cstheme="minorHAnsi"/>
                <w:sz w:val="20"/>
                <w:szCs w:val="20"/>
                <w:shd w:val="clear" w:color="auto" w:fill="FFFFFF"/>
              </w:rPr>
              <w:t xml:space="preserve">; </w:t>
            </w:r>
            <w:r w:rsidR="00E1562D">
              <w:rPr>
                <w:rFonts w:asciiTheme="minorHAnsi" w:eastAsiaTheme="minorHAnsi" w:hAnsiTheme="minorHAnsi" w:cstheme="minorHAnsi"/>
                <w:sz w:val="20"/>
                <w:szCs w:val="20"/>
                <w:shd w:val="clear" w:color="auto" w:fill="FFFFFF"/>
              </w:rPr>
              <w:t>04644/0 dhe 04635/0;</w:t>
            </w:r>
            <w:r w:rsidR="00E1562D" w:rsidRPr="00E1562D">
              <w:rPr>
                <w:rFonts w:asciiTheme="minorHAnsi" w:eastAsiaTheme="minorHAnsi" w:hAnsiTheme="minorHAnsi" w:cstheme="minorHAnsi"/>
                <w:sz w:val="20"/>
                <w:szCs w:val="20"/>
                <w:shd w:val="clear" w:color="auto" w:fill="FFFFFF"/>
              </w:rPr>
              <w:t xml:space="preserve">          </w:t>
            </w:r>
            <w:r w:rsidR="00E1562D">
              <w:rPr>
                <w:rFonts w:asciiTheme="minorHAnsi" w:eastAsiaTheme="minorHAnsi" w:hAnsiTheme="minorHAnsi" w:cstheme="minorHAnsi"/>
                <w:sz w:val="20"/>
                <w:szCs w:val="20"/>
                <w:shd w:val="clear" w:color="auto" w:fill="FFFFFF"/>
              </w:rPr>
              <w:t xml:space="preserve"> </w:t>
            </w:r>
          </w:p>
        </w:tc>
        <w:tc>
          <w:tcPr>
            <w:tcW w:w="1134" w:type="dxa"/>
            <w:tcBorders>
              <w:top w:val="nil"/>
              <w:left w:val="nil"/>
              <w:bottom w:val="single" w:sz="8" w:space="0" w:color="auto"/>
              <w:right w:val="single" w:sz="8" w:space="0" w:color="auto"/>
            </w:tcBorders>
            <w:shd w:val="clear" w:color="auto" w:fill="auto"/>
          </w:tcPr>
          <w:p w14:paraId="786FC9D1" w14:textId="0B60CFF4" w:rsidR="007F0101" w:rsidRPr="00D80B77" w:rsidRDefault="00D05725" w:rsidP="00721A32">
            <w:pPr>
              <w:spacing w:line="0" w:lineRule="atLeast"/>
              <w:rPr>
                <w:rFonts w:asciiTheme="minorHAnsi" w:hAnsiTheme="minorHAnsi" w:cs="Arial"/>
                <w:color w:val="FF0000"/>
                <w:sz w:val="20"/>
                <w:szCs w:val="20"/>
              </w:rPr>
            </w:pPr>
            <w:r w:rsidRPr="00D05725">
              <w:rPr>
                <w:rFonts w:asciiTheme="minorHAnsi" w:hAnsiTheme="minorHAnsi" w:cs="Arial"/>
                <w:sz w:val="20"/>
                <w:szCs w:val="20"/>
              </w:rPr>
              <w:lastRenderedPageBreak/>
              <w:t>Qiradhënie Mujore</w:t>
            </w:r>
          </w:p>
        </w:tc>
      </w:tr>
      <w:tr w:rsidR="00285616" w:rsidRPr="0068406F" w14:paraId="11BE00C9" w14:textId="77777777" w:rsidTr="00721A32">
        <w:trPr>
          <w:trHeight w:val="302"/>
        </w:trPr>
        <w:tc>
          <w:tcPr>
            <w:tcW w:w="938" w:type="dxa"/>
            <w:tcBorders>
              <w:top w:val="nil"/>
              <w:left w:val="single" w:sz="8" w:space="0" w:color="auto"/>
              <w:bottom w:val="single" w:sz="4" w:space="0" w:color="auto"/>
              <w:right w:val="single" w:sz="4" w:space="0" w:color="auto"/>
            </w:tcBorders>
            <w:shd w:val="clear" w:color="auto" w:fill="auto"/>
            <w:noWrap/>
            <w:vAlign w:val="center"/>
          </w:tcPr>
          <w:p w14:paraId="78334290" w14:textId="77777777" w:rsidR="00285616" w:rsidRDefault="00285616" w:rsidP="00721A32">
            <w:pPr>
              <w:spacing w:line="0" w:lineRule="atLeast"/>
              <w:jc w:val="center"/>
              <w:rPr>
                <w:rFonts w:asciiTheme="minorHAnsi" w:hAnsiTheme="minorHAnsi" w:cstheme="minorHAnsi"/>
                <w:sz w:val="18"/>
                <w:szCs w:val="18"/>
              </w:rPr>
            </w:pPr>
          </w:p>
          <w:p w14:paraId="0B70D46F" w14:textId="3FC4F7D7" w:rsidR="00D55F8D" w:rsidRDefault="00D55F8D" w:rsidP="00721A32">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Njësia </w:t>
            </w:r>
            <w:r w:rsidR="007F0101">
              <w:rPr>
                <w:rFonts w:asciiTheme="minorHAnsi" w:hAnsiTheme="minorHAnsi" w:cstheme="minorHAnsi"/>
                <w:sz w:val="18"/>
                <w:szCs w:val="18"/>
              </w:rPr>
              <w:t>7</w:t>
            </w:r>
          </w:p>
          <w:p w14:paraId="41B1947C" w14:textId="77777777" w:rsidR="00D55F8D" w:rsidRDefault="00D55F8D" w:rsidP="00721A32">
            <w:pPr>
              <w:spacing w:line="0" w:lineRule="atLeast"/>
              <w:jc w:val="center"/>
              <w:rPr>
                <w:rFonts w:asciiTheme="minorHAnsi" w:hAnsiTheme="minorHAnsi" w:cstheme="minorHAnsi"/>
                <w:sz w:val="18"/>
                <w:szCs w:val="18"/>
              </w:rPr>
            </w:pPr>
          </w:p>
          <w:p w14:paraId="38F88A27" w14:textId="77777777" w:rsidR="00D55F8D" w:rsidRDefault="00D55F8D" w:rsidP="00721A32">
            <w:pPr>
              <w:spacing w:line="0" w:lineRule="atLeast"/>
              <w:jc w:val="center"/>
              <w:rPr>
                <w:rFonts w:asciiTheme="minorHAnsi" w:hAnsiTheme="minorHAnsi" w:cstheme="minorHAnsi"/>
                <w:sz w:val="18"/>
                <w:szCs w:val="18"/>
              </w:rPr>
            </w:pPr>
          </w:p>
          <w:p w14:paraId="34540E48" w14:textId="549A27DF" w:rsidR="00D55F8D" w:rsidRDefault="00D55F8D" w:rsidP="00721A32">
            <w:pPr>
              <w:spacing w:line="0" w:lineRule="atLeast"/>
              <w:jc w:val="center"/>
              <w:rPr>
                <w:rFonts w:asciiTheme="minorHAnsi" w:hAnsiTheme="minorHAnsi" w:cstheme="minorHAnsi"/>
                <w:sz w:val="18"/>
                <w:szCs w:val="18"/>
              </w:rPr>
            </w:pPr>
          </w:p>
        </w:tc>
        <w:tc>
          <w:tcPr>
            <w:tcW w:w="1134" w:type="dxa"/>
            <w:tcBorders>
              <w:top w:val="nil"/>
              <w:left w:val="single" w:sz="4" w:space="0" w:color="auto"/>
              <w:bottom w:val="single" w:sz="4" w:space="0" w:color="auto"/>
              <w:right w:val="single" w:sz="8" w:space="0" w:color="auto"/>
            </w:tcBorders>
            <w:shd w:val="clear" w:color="auto" w:fill="auto"/>
            <w:vAlign w:val="center"/>
          </w:tcPr>
          <w:p w14:paraId="17B4C2D7" w14:textId="4C46DC50" w:rsidR="00285616" w:rsidRPr="004433C6" w:rsidRDefault="00D55F8D" w:rsidP="00721A32">
            <w:pPr>
              <w:spacing w:line="0" w:lineRule="atLeast"/>
              <w:jc w:val="center"/>
              <w:rPr>
                <w:rFonts w:asciiTheme="minorHAnsi" w:hAnsiTheme="minorHAnsi" w:cs="Arial"/>
                <w:color w:val="FF0000"/>
                <w:sz w:val="20"/>
                <w:szCs w:val="20"/>
              </w:rPr>
            </w:pPr>
            <w:r w:rsidRPr="00D55F8D">
              <w:rPr>
                <w:rFonts w:asciiTheme="minorHAnsi" w:hAnsiTheme="minorHAnsi" w:cs="Arial"/>
                <w:sz w:val="20"/>
                <w:szCs w:val="20"/>
              </w:rPr>
              <w:t>PEJ116 NSH Jatex</w:t>
            </w:r>
          </w:p>
        </w:tc>
        <w:tc>
          <w:tcPr>
            <w:tcW w:w="3969" w:type="dxa"/>
            <w:tcBorders>
              <w:top w:val="nil"/>
              <w:left w:val="nil"/>
              <w:bottom w:val="single" w:sz="4" w:space="0" w:color="auto"/>
              <w:right w:val="single" w:sz="4" w:space="0" w:color="auto"/>
            </w:tcBorders>
            <w:shd w:val="clear" w:color="auto" w:fill="auto"/>
            <w:vAlign w:val="center"/>
          </w:tcPr>
          <w:p w14:paraId="0CA36E0D" w14:textId="3F9D6783" w:rsidR="00285616" w:rsidRPr="004433C6" w:rsidRDefault="00D55F8D" w:rsidP="00721A32">
            <w:pPr>
              <w:spacing w:line="0" w:lineRule="atLeast"/>
              <w:jc w:val="center"/>
              <w:rPr>
                <w:rFonts w:asciiTheme="minorHAnsi" w:hAnsiTheme="minorHAnsi" w:cs="Calibri"/>
                <w:color w:val="FF0000"/>
                <w:sz w:val="20"/>
                <w:szCs w:val="20"/>
              </w:rPr>
            </w:pPr>
            <w:r w:rsidRPr="00D55F8D">
              <w:rPr>
                <w:rFonts w:asciiTheme="minorHAnsi" w:hAnsiTheme="minorHAnsi" w:cs="Calibri"/>
                <w:sz w:val="20"/>
                <w:szCs w:val="20"/>
              </w:rPr>
              <w:t>Lokal/depo e cila ndodhet n</w:t>
            </w:r>
            <w:r>
              <w:rPr>
                <w:rFonts w:asciiTheme="minorHAnsi" w:hAnsiTheme="minorHAnsi" w:cs="Calibri"/>
                <w:sz w:val="20"/>
                <w:szCs w:val="20"/>
              </w:rPr>
              <w:t>ë</w:t>
            </w:r>
            <w:r w:rsidRPr="00D55F8D">
              <w:rPr>
                <w:rFonts w:asciiTheme="minorHAnsi" w:hAnsiTheme="minorHAnsi" w:cs="Calibri"/>
                <w:sz w:val="20"/>
                <w:szCs w:val="20"/>
              </w:rPr>
              <w:t xml:space="preserve"> kompleksin e Ndërmarrjes J</w:t>
            </w:r>
            <w:r>
              <w:rPr>
                <w:rFonts w:asciiTheme="minorHAnsi" w:hAnsiTheme="minorHAnsi" w:cs="Calibri"/>
                <w:sz w:val="20"/>
                <w:szCs w:val="20"/>
              </w:rPr>
              <w:t>a</w:t>
            </w:r>
            <w:r w:rsidRPr="00D55F8D">
              <w:rPr>
                <w:rFonts w:asciiTheme="minorHAnsi" w:hAnsiTheme="minorHAnsi" w:cs="Calibri"/>
                <w:sz w:val="20"/>
                <w:szCs w:val="20"/>
              </w:rPr>
              <w:t>tex</w:t>
            </w:r>
          </w:p>
        </w:tc>
        <w:tc>
          <w:tcPr>
            <w:tcW w:w="1559" w:type="dxa"/>
            <w:tcBorders>
              <w:top w:val="nil"/>
              <w:left w:val="single" w:sz="4" w:space="0" w:color="auto"/>
              <w:bottom w:val="single" w:sz="4" w:space="0" w:color="auto"/>
              <w:right w:val="single" w:sz="8" w:space="0" w:color="auto"/>
            </w:tcBorders>
            <w:shd w:val="clear" w:color="auto" w:fill="auto"/>
            <w:vAlign w:val="center"/>
          </w:tcPr>
          <w:p w14:paraId="74C1A82F" w14:textId="3E6671DB" w:rsidR="00285616" w:rsidRPr="004433C6" w:rsidRDefault="00D55F8D" w:rsidP="00721A32">
            <w:pPr>
              <w:spacing w:line="0" w:lineRule="atLeast"/>
              <w:jc w:val="center"/>
              <w:rPr>
                <w:rFonts w:asciiTheme="minorHAnsi" w:hAnsiTheme="minorHAnsi" w:cs="Arial"/>
                <w:color w:val="FF0000"/>
                <w:sz w:val="20"/>
                <w:szCs w:val="20"/>
              </w:rPr>
            </w:pPr>
            <w:r>
              <w:rPr>
                <w:rFonts w:asciiTheme="minorHAnsi" w:eastAsiaTheme="minorHAnsi" w:hAnsiTheme="minorHAnsi" w:cstheme="minorHAnsi"/>
                <w:color w:val="000000" w:themeColor="text1"/>
                <w:sz w:val="20"/>
                <w:szCs w:val="20"/>
                <w:shd w:val="clear" w:color="auto" w:fill="FFFFFF"/>
              </w:rPr>
              <w:t>Rr. N</w:t>
            </w:r>
            <w:r w:rsidR="003B4D64">
              <w:rPr>
                <w:rFonts w:asciiTheme="minorHAnsi" w:eastAsiaTheme="minorHAnsi" w:hAnsiTheme="minorHAnsi" w:cstheme="minorHAnsi"/>
                <w:color w:val="000000" w:themeColor="text1"/>
                <w:sz w:val="20"/>
                <w:szCs w:val="20"/>
                <w:shd w:val="clear" w:color="auto" w:fill="FFFFFF"/>
              </w:rPr>
              <w:t>ë</w:t>
            </w:r>
            <w:r>
              <w:rPr>
                <w:rFonts w:asciiTheme="minorHAnsi" w:eastAsiaTheme="minorHAnsi" w:hAnsiTheme="minorHAnsi" w:cstheme="minorHAnsi"/>
                <w:color w:val="000000" w:themeColor="text1"/>
                <w:sz w:val="20"/>
                <w:szCs w:val="20"/>
                <w:shd w:val="clear" w:color="auto" w:fill="FFFFFF"/>
              </w:rPr>
              <w:t>na Terezë nr. 8, Gjakovë</w:t>
            </w:r>
          </w:p>
        </w:tc>
        <w:tc>
          <w:tcPr>
            <w:tcW w:w="1701" w:type="dxa"/>
            <w:tcBorders>
              <w:top w:val="nil"/>
              <w:left w:val="nil"/>
              <w:bottom w:val="single" w:sz="4" w:space="0" w:color="auto"/>
              <w:right w:val="single" w:sz="8" w:space="0" w:color="auto"/>
            </w:tcBorders>
            <w:shd w:val="clear" w:color="auto" w:fill="auto"/>
            <w:noWrap/>
            <w:vAlign w:val="center"/>
          </w:tcPr>
          <w:p w14:paraId="445E0D82" w14:textId="4217027F" w:rsidR="00285616" w:rsidRPr="004433C6" w:rsidRDefault="00D55F8D" w:rsidP="00721A32">
            <w:pPr>
              <w:spacing w:line="0" w:lineRule="atLeast"/>
              <w:jc w:val="center"/>
              <w:rPr>
                <w:rFonts w:asciiTheme="minorHAnsi" w:eastAsiaTheme="minorHAnsi" w:hAnsiTheme="minorHAnsi" w:cstheme="minorHAnsi"/>
                <w:color w:val="FF0000"/>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300m</w:t>
            </w:r>
            <w:r>
              <w:rPr>
                <w:rFonts w:asciiTheme="minorHAnsi" w:eastAsiaTheme="minorHAnsi" w:hAnsiTheme="minorHAnsi" w:cstheme="minorHAnsi"/>
                <w:color w:val="000000" w:themeColor="text1"/>
                <w:sz w:val="20"/>
                <w:szCs w:val="20"/>
                <w:shd w:val="clear" w:color="auto" w:fill="FFFFFF"/>
                <w:vertAlign w:val="superscript"/>
              </w:rPr>
              <w:t>2</w:t>
            </w:r>
            <w:r>
              <w:rPr>
                <w:rFonts w:asciiTheme="minorHAnsi" w:eastAsiaTheme="minorHAnsi" w:hAnsiTheme="minorHAnsi" w:cstheme="minorHAnsi"/>
                <w:color w:val="000000" w:themeColor="text1"/>
                <w:sz w:val="20"/>
                <w:szCs w:val="20"/>
                <w:shd w:val="clear" w:color="auto" w:fill="FFFFFF"/>
              </w:rPr>
              <w:t xml:space="preserve"> objekt</w:t>
            </w:r>
          </w:p>
        </w:tc>
        <w:tc>
          <w:tcPr>
            <w:tcW w:w="1134" w:type="dxa"/>
            <w:tcBorders>
              <w:top w:val="nil"/>
              <w:left w:val="nil"/>
              <w:bottom w:val="single" w:sz="4" w:space="0" w:color="auto"/>
              <w:right w:val="single" w:sz="8" w:space="0" w:color="auto"/>
            </w:tcBorders>
            <w:shd w:val="clear" w:color="auto" w:fill="auto"/>
          </w:tcPr>
          <w:p w14:paraId="67390692" w14:textId="57A396E4" w:rsidR="00285616" w:rsidRPr="004433C6" w:rsidRDefault="00D55F8D" w:rsidP="00721A32">
            <w:pPr>
              <w:spacing w:line="0" w:lineRule="atLeast"/>
              <w:jc w:val="center"/>
              <w:rPr>
                <w:rFonts w:asciiTheme="minorHAnsi" w:hAnsiTheme="minorHAnsi" w:cs="Arial"/>
                <w:b/>
                <w:color w:val="FF0000"/>
                <w:sz w:val="20"/>
                <w:szCs w:val="20"/>
              </w:rPr>
            </w:pPr>
            <w:r w:rsidRPr="00741CD1">
              <w:rPr>
                <w:rFonts w:asciiTheme="minorHAnsi" w:hAnsiTheme="minorHAnsi" w:cs="Arial"/>
                <w:sz w:val="20"/>
                <w:szCs w:val="20"/>
              </w:rPr>
              <w:t xml:space="preserve">Qiradhënie </w:t>
            </w:r>
            <w:r>
              <w:rPr>
                <w:rFonts w:asciiTheme="minorHAnsi" w:hAnsiTheme="minorHAnsi" w:cs="Arial"/>
                <w:sz w:val="20"/>
                <w:szCs w:val="20"/>
              </w:rPr>
              <w:t>Mujore</w:t>
            </w:r>
          </w:p>
        </w:tc>
      </w:tr>
    </w:tbl>
    <w:p w14:paraId="33FA15F1" w14:textId="77777777" w:rsidR="008605F3" w:rsidRPr="0068406F" w:rsidRDefault="008605F3" w:rsidP="00330113">
      <w:pPr>
        <w:jc w:val="both"/>
        <w:rPr>
          <w:rFonts w:ascii="Calibri" w:hAnsi="Calibri" w:cs="Calibri"/>
          <w:b/>
          <w:sz w:val="20"/>
          <w:szCs w:val="20"/>
        </w:rPr>
      </w:pPr>
    </w:p>
    <w:p w14:paraId="12A3BB53" w14:textId="77777777" w:rsidR="00721A32" w:rsidRPr="00CE1CFB" w:rsidRDefault="00721A32" w:rsidP="00721A32">
      <w:pPr>
        <w:tabs>
          <w:tab w:val="left" w:pos="-540"/>
        </w:tabs>
        <w:ind w:left="-426"/>
        <w:jc w:val="both"/>
        <w:rPr>
          <w:rFonts w:asciiTheme="minorHAnsi" w:hAnsiTheme="minorHAnsi" w:cstheme="minorHAnsi"/>
          <w:b/>
          <w:sz w:val="20"/>
          <w:szCs w:val="20"/>
        </w:rPr>
      </w:pPr>
      <w:r w:rsidRPr="00CE1CFB">
        <w:rPr>
          <w:rFonts w:asciiTheme="minorHAnsi" w:hAnsiTheme="minorHAnsi" w:cstheme="minorHAnsi"/>
          <w:b/>
          <w:sz w:val="20"/>
          <w:szCs w:val="20"/>
        </w:rPr>
        <w:t xml:space="preserve">Kushtet e përgjithshme: </w:t>
      </w:r>
    </w:p>
    <w:p w14:paraId="2E560EE2" w14:textId="58DB2E9D" w:rsidR="00721A32" w:rsidRPr="00D261CD" w:rsidRDefault="00721A32" w:rsidP="00721A32">
      <w:pPr>
        <w:numPr>
          <w:ilvl w:val="0"/>
          <w:numId w:val="6"/>
        </w:numPr>
        <w:ind w:left="-180" w:hanging="270"/>
        <w:jc w:val="both"/>
        <w:rPr>
          <w:rFonts w:asciiTheme="minorHAnsi" w:hAnsiTheme="minorHAnsi" w:cstheme="minorHAnsi"/>
          <w:sz w:val="20"/>
          <w:szCs w:val="20"/>
        </w:rPr>
      </w:pPr>
      <w:r w:rsidRPr="00D261CD">
        <w:rPr>
          <w:rFonts w:asciiTheme="minorHAnsi" w:hAnsiTheme="minorHAnsi" w:cstheme="minorHAnsi"/>
          <w:sz w:val="20"/>
          <w:szCs w:val="20"/>
        </w:rPr>
        <w:t>Periudha e Qiradhënies është p</w:t>
      </w:r>
      <w:r w:rsidRPr="00D261CD">
        <w:rPr>
          <w:rFonts w:ascii="Calibri" w:hAnsi="Calibri" w:cs="Calibri"/>
          <w:sz w:val="20"/>
          <w:szCs w:val="20"/>
        </w:rPr>
        <w:t>ër</w:t>
      </w:r>
      <w:r w:rsidRPr="00D261CD">
        <w:rPr>
          <w:rFonts w:asciiTheme="minorHAnsi" w:hAnsiTheme="minorHAnsi" w:cstheme="minorHAnsi"/>
          <w:sz w:val="20"/>
          <w:szCs w:val="20"/>
        </w:rPr>
        <w:t xml:space="preserve"> 1 vit me mundësi vazhdimi gjithashtu edhe ndërprerje për shkaqe të privatizimit ose çështjeve tjera relevante. Për shfrytëzim komercial aplikohet qiraja mujore kurse për shfrytëzimin e hapësirave reklamuese aplikohet qiraja vjetore.</w:t>
      </w:r>
    </w:p>
    <w:p w14:paraId="44885BC0" w14:textId="77777777" w:rsidR="00721A32" w:rsidRPr="00D261CD" w:rsidRDefault="00721A32" w:rsidP="00721A32">
      <w:pPr>
        <w:numPr>
          <w:ilvl w:val="0"/>
          <w:numId w:val="6"/>
        </w:numPr>
        <w:ind w:left="-180" w:hanging="270"/>
        <w:jc w:val="both"/>
        <w:rPr>
          <w:rFonts w:asciiTheme="minorHAnsi" w:hAnsiTheme="minorHAnsi" w:cstheme="minorHAnsi"/>
          <w:sz w:val="20"/>
          <w:szCs w:val="20"/>
        </w:rPr>
      </w:pPr>
      <w:r w:rsidRPr="00D261CD">
        <w:rPr>
          <w:rFonts w:asciiTheme="minorHAnsi" w:hAnsiTheme="minorHAnsi" w:cstheme="minorHAnsi"/>
          <w:sz w:val="20"/>
          <w:szCs w:val="20"/>
        </w:rPr>
        <w:t xml:space="preserve">Për njësinë 2. Qiramarrësi potencial duhet ta ketë parasysh se për qellim të shfrytëzimit të hapësirës fillimisht duhet te bëhet ndarja fizike e lokalit nga pjesa tjetër e Hotel “Molika” dhe të instaloj njehsor të veçantë për rryme.  </w:t>
      </w:r>
    </w:p>
    <w:p w14:paraId="3E34B69B" w14:textId="52F2FA51" w:rsidR="00721A32" w:rsidRPr="00D261CD" w:rsidRDefault="00721A32" w:rsidP="00721A32">
      <w:pPr>
        <w:numPr>
          <w:ilvl w:val="0"/>
          <w:numId w:val="6"/>
        </w:numPr>
        <w:ind w:left="-180" w:hanging="270"/>
        <w:jc w:val="both"/>
        <w:rPr>
          <w:rFonts w:asciiTheme="minorHAnsi" w:hAnsiTheme="minorHAnsi" w:cstheme="minorHAnsi"/>
          <w:sz w:val="20"/>
          <w:szCs w:val="20"/>
        </w:rPr>
      </w:pPr>
      <w:r w:rsidRPr="00D261CD">
        <w:rPr>
          <w:rFonts w:ascii="Calibri" w:hAnsi="Calibri" w:cs="Arial"/>
          <w:sz w:val="20"/>
          <w:szCs w:val="20"/>
        </w:rPr>
        <w:t xml:space="preserve">Qiramarrësi potencial duhet </w:t>
      </w:r>
      <w:r w:rsidR="00347589">
        <w:rPr>
          <w:rFonts w:ascii="Calibri" w:hAnsi="Calibri" w:cs="Arial"/>
          <w:sz w:val="20"/>
          <w:szCs w:val="20"/>
        </w:rPr>
        <w:t xml:space="preserve">te paguaj </w:t>
      </w:r>
      <w:r w:rsidRPr="00D261CD">
        <w:rPr>
          <w:rFonts w:asciiTheme="minorHAnsi" w:hAnsiTheme="minorHAnsi" w:cstheme="minorHAnsi"/>
          <w:sz w:val="20"/>
          <w:szCs w:val="20"/>
        </w:rPr>
        <w:t>shumën që është e barabartë me shumën pagesës së qirasë për një muaj menjëherë pas nënshkrimit të kontratës;</w:t>
      </w:r>
    </w:p>
    <w:p w14:paraId="074E3AB1" w14:textId="77777777" w:rsidR="00721A32" w:rsidRPr="00D261CD" w:rsidRDefault="00721A32" w:rsidP="00721A32">
      <w:pPr>
        <w:numPr>
          <w:ilvl w:val="0"/>
          <w:numId w:val="6"/>
        </w:numPr>
        <w:ind w:left="-142"/>
        <w:jc w:val="both"/>
        <w:rPr>
          <w:rFonts w:asciiTheme="minorHAnsi" w:hAnsiTheme="minorHAnsi" w:cstheme="minorHAnsi"/>
          <w:sz w:val="20"/>
          <w:szCs w:val="20"/>
        </w:rPr>
      </w:pPr>
      <w:r w:rsidRPr="00D261CD">
        <w:rPr>
          <w:rFonts w:asciiTheme="minorHAnsi" w:hAnsiTheme="minorHAnsi" w:cstheme="minorHAnsi"/>
          <w:sz w:val="20"/>
          <w:szCs w:val="20"/>
        </w:rPr>
        <w:t>Ofertat mund të bëhen në mënyrë individuale për secilën njësi veç e veç.</w:t>
      </w:r>
    </w:p>
    <w:p w14:paraId="5F2E5EBB" w14:textId="77777777" w:rsidR="00721A32" w:rsidRPr="00D261CD" w:rsidRDefault="00721A32" w:rsidP="00721A32">
      <w:pPr>
        <w:numPr>
          <w:ilvl w:val="0"/>
          <w:numId w:val="6"/>
        </w:numPr>
        <w:tabs>
          <w:tab w:val="left" w:pos="-180"/>
        </w:tabs>
        <w:ind w:left="-142"/>
        <w:jc w:val="both"/>
        <w:rPr>
          <w:rFonts w:asciiTheme="minorHAnsi" w:hAnsiTheme="minorHAnsi" w:cstheme="minorHAnsi"/>
          <w:sz w:val="20"/>
          <w:szCs w:val="20"/>
        </w:rPr>
      </w:pPr>
      <w:r w:rsidRPr="00D261CD">
        <w:rPr>
          <w:rFonts w:asciiTheme="minorHAnsi" w:hAnsiTheme="minorHAnsi" w:cstheme="minorHAnsi"/>
          <w:sz w:val="20"/>
          <w:szCs w:val="20"/>
        </w:rPr>
        <w:t>Ofertat duhet të dorëzohen personalisht apo në rast që dorëzohen  në emër të qiramarrësit pala duhet ta ketë autorizimin e noterizuar tek noteri.</w:t>
      </w:r>
    </w:p>
    <w:p w14:paraId="10F52240" w14:textId="77777777" w:rsidR="00721A32" w:rsidRPr="00D261CD" w:rsidRDefault="00721A32" w:rsidP="00721A32">
      <w:pPr>
        <w:numPr>
          <w:ilvl w:val="0"/>
          <w:numId w:val="6"/>
        </w:numPr>
        <w:tabs>
          <w:tab w:val="left" w:pos="-180"/>
        </w:tabs>
        <w:ind w:left="-142"/>
        <w:jc w:val="both"/>
        <w:rPr>
          <w:rFonts w:asciiTheme="minorHAnsi" w:hAnsiTheme="minorHAnsi" w:cstheme="minorHAnsi"/>
          <w:sz w:val="20"/>
          <w:szCs w:val="20"/>
        </w:rPr>
      </w:pPr>
      <w:r w:rsidRPr="00D261CD">
        <w:rPr>
          <w:rFonts w:asciiTheme="minorHAnsi" w:hAnsiTheme="minorHAnsi" w:cstheme="minorHAnsi"/>
          <w:sz w:val="20"/>
          <w:szCs w:val="20"/>
        </w:rPr>
        <w:t>Ofertat duhet të dorëzohen në zarf të mbyllur (një zarf - një ofertë për një njësi) në Zyrën Qendrore të AKP-së në Prishtinë.</w:t>
      </w:r>
    </w:p>
    <w:p w14:paraId="272F9D76" w14:textId="77777777" w:rsidR="00721A32" w:rsidRPr="00D261CD" w:rsidRDefault="00721A32" w:rsidP="00721A32">
      <w:pPr>
        <w:numPr>
          <w:ilvl w:val="0"/>
          <w:numId w:val="6"/>
        </w:numPr>
        <w:tabs>
          <w:tab w:val="left" w:pos="-180"/>
        </w:tabs>
        <w:ind w:left="-142"/>
        <w:jc w:val="both"/>
        <w:rPr>
          <w:rFonts w:asciiTheme="minorHAnsi" w:hAnsiTheme="minorHAnsi" w:cstheme="minorHAnsi"/>
          <w:sz w:val="20"/>
          <w:szCs w:val="20"/>
        </w:rPr>
      </w:pPr>
      <w:r w:rsidRPr="00D261CD">
        <w:rPr>
          <w:rFonts w:asciiTheme="minorHAnsi" w:hAnsiTheme="minorHAnsi" w:cstheme="minorHAnsi"/>
          <w:sz w:val="20"/>
          <w:szCs w:val="20"/>
        </w:rPr>
        <w:t xml:space="preserve">Në zarf (jashtë) duhet të specifikohet: nr. i Njësisë, emri i NSh-së dhe vendndodhja e asetit. </w:t>
      </w:r>
    </w:p>
    <w:p w14:paraId="68B871C9" w14:textId="77777777" w:rsidR="00721A32" w:rsidRPr="00D261CD" w:rsidRDefault="00721A32" w:rsidP="00721A32">
      <w:pPr>
        <w:numPr>
          <w:ilvl w:val="0"/>
          <w:numId w:val="6"/>
        </w:numPr>
        <w:tabs>
          <w:tab w:val="left" w:pos="-180"/>
        </w:tabs>
        <w:ind w:left="-142"/>
        <w:jc w:val="both"/>
        <w:rPr>
          <w:rFonts w:asciiTheme="minorHAnsi" w:hAnsiTheme="minorHAnsi" w:cstheme="minorHAnsi"/>
          <w:sz w:val="20"/>
          <w:szCs w:val="20"/>
        </w:rPr>
      </w:pPr>
      <w:r w:rsidRPr="00D261CD">
        <w:rPr>
          <w:rFonts w:asciiTheme="minorHAnsi" w:hAnsiTheme="minorHAnsi" w:cstheme="minorHAnsi"/>
          <w:sz w:val="20"/>
          <w:szCs w:val="20"/>
        </w:rPr>
        <w:t>Në rastet e qiradhënies në vlera mbi € 1,000 mujore, para nënshkrimit të kontratës do të kërkohet nga ofertuesi fitues të sjellë garancionin bankar (jo letër zotimi nga banka) apo garancionin e lëshuar nga Kompania e licencuar e Sigurimeve. Garancioni duhet të jetë në lartësinë e vlerës së gjashtë (6) qirave mujore sipas kontratës</w:t>
      </w:r>
    </w:p>
    <w:p w14:paraId="06F21586" w14:textId="77777777" w:rsidR="00721A32" w:rsidRPr="00D261CD" w:rsidRDefault="00721A32" w:rsidP="00721A32">
      <w:pPr>
        <w:pStyle w:val="ListParagraph"/>
        <w:numPr>
          <w:ilvl w:val="0"/>
          <w:numId w:val="6"/>
        </w:numPr>
        <w:tabs>
          <w:tab w:val="left" w:pos="-180"/>
        </w:tabs>
        <w:ind w:left="-142"/>
        <w:contextualSpacing w:val="0"/>
        <w:jc w:val="both"/>
        <w:rPr>
          <w:rFonts w:asciiTheme="minorHAnsi" w:hAnsiTheme="minorHAnsi" w:cstheme="minorHAnsi"/>
          <w:sz w:val="20"/>
          <w:szCs w:val="20"/>
        </w:rPr>
      </w:pPr>
      <w:r w:rsidRPr="00D261CD">
        <w:rPr>
          <w:rFonts w:asciiTheme="minorHAnsi" w:hAnsiTheme="minorHAnsi" w:cstheme="minorHAns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Divizionin e Kontrollit dhe Administrimit Direkt të AKP-së, apo të shkarkohen nga ueb-faqja: </w:t>
      </w:r>
      <w:hyperlink r:id="rId9" w:history="1">
        <w:r w:rsidRPr="00D261CD">
          <w:rPr>
            <w:rStyle w:val="Hyperlink"/>
            <w:rFonts w:asciiTheme="minorHAnsi" w:hAnsiTheme="minorHAnsi" w:cstheme="minorHAnsi"/>
            <w:b/>
            <w:bCs/>
            <w:color w:val="auto"/>
            <w:sz w:val="20"/>
            <w:szCs w:val="20"/>
          </w:rPr>
          <w:t>www.pak-ks.org</w:t>
        </w:r>
      </w:hyperlink>
      <w:r w:rsidRPr="00D261CD">
        <w:rPr>
          <w:rFonts w:asciiTheme="minorHAnsi" w:hAnsiTheme="minorHAnsi" w:cstheme="minorHAnsi"/>
          <w:sz w:val="20"/>
          <w:szCs w:val="20"/>
        </w:rPr>
        <w:t>. Nëse nuk përdoret forma adekuate e ofertimit, ofertuesi do të diskualifikohet.</w:t>
      </w:r>
    </w:p>
    <w:p w14:paraId="10305F91" w14:textId="77777777" w:rsidR="00721A32" w:rsidRPr="00D261CD" w:rsidRDefault="00721A32" w:rsidP="00721A32">
      <w:pPr>
        <w:numPr>
          <w:ilvl w:val="0"/>
          <w:numId w:val="6"/>
        </w:numPr>
        <w:tabs>
          <w:tab w:val="left" w:pos="-180"/>
        </w:tabs>
        <w:ind w:left="-142"/>
        <w:jc w:val="both"/>
        <w:rPr>
          <w:rFonts w:asciiTheme="minorHAnsi" w:hAnsiTheme="minorHAnsi" w:cstheme="minorHAnsi"/>
          <w:sz w:val="20"/>
          <w:szCs w:val="20"/>
        </w:rPr>
      </w:pPr>
      <w:r w:rsidRPr="00D261CD">
        <w:rPr>
          <w:rFonts w:asciiTheme="minorHAnsi" w:hAnsiTheme="minorHAnsi" w:cstheme="minorHAnsi"/>
          <w:sz w:val="20"/>
          <w:szCs w:val="20"/>
        </w:rPr>
        <w:t>Kriteri për përzgjedhjen e ofertuesit fitues të njësive përkatëse do të jetë çmimi i ofertës më të lartë.</w:t>
      </w:r>
    </w:p>
    <w:p w14:paraId="2ACF05C2" w14:textId="35D40AB3" w:rsidR="00721A32" w:rsidRPr="00D261CD" w:rsidRDefault="00721A32" w:rsidP="00721A32">
      <w:pPr>
        <w:numPr>
          <w:ilvl w:val="0"/>
          <w:numId w:val="6"/>
        </w:numPr>
        <w:tabs>
          <w:tab w:val="left" w:pos="-180"/>
        </w:tabs>
        <w:ind w:left="-142"/>
        <w:jc w:val="both"/>
        <w:rPr>
          <w:rFonts w:asciiTheme="minorHAnsi" w:hAnsiTheme="minorHAnsi" w:cstheme="minorHAnsi"/>
          <w:sz w:val="20"/>
          <w:szCs w:val="20"/>
        </w:rPr>
      </w:pPr>
      <w:r w:rsidRPr="00D261CD">
        <w:rPr>
          <w:rFonts w:asciiTheme="minorHAnsi" w:hAnsiTheme="minorHAnsi" w:cstheme="minorHAnsi"/>
          <w:sz w:val="20"/>
          <w:szCs w:val="20"/>
        </w:rPr>
        <w:t xml:space="preserve">Ofertat do të pranohen në datën </w:t>
      </w:r>
      <w:r w:rsidRPr="00D261CD">
        <w:rPr>
          <w:rFonts w:asciiTheme="minorHAnsi" w:hAnsiTheme="minorHAnsi" w:cstheme="minorHAnsi"/>
          <w:b/>
          <w:sz w:val="20"/>
          <w:szCs w:val="20"/>
        </w:rPr>
        <w:t xml:space="preserve">18.10.2024 </w:t>
      </w:r>
      <w:r w:rsidRPr="00D261CD">
        <w:rPr>
          <w:rFonts w:asciiTheme="minorHAnsi" w:hAnsiTheme="minorHAnsi" w:cstheme="minorHAnsi"/>
          <w:sz w:val="20"/>
          <w:szCs w:val="20"/>
        </w:rPr>
        <w:t xml:space="preserve">prej orës </w:t>
      </w:r>
      <w:r w:rsidRPr="00D261CD">
        <w:rPr>
          <w:rFonts w:asciiTheme="minorHAnsi" w:hAnsiTheme="minorHAnsi" w:cstheme="minorHAnsi"/>
          <w:b/>
          <w:sz w:val="20"/>
          <w:szCs w:val="20"/>
        </w:rPr>
        <w:t>13:15 - 14:15</w:t>
      </w:r>
      <w:r w:rsidRPr="00D261CD">
        <w:rPr>
          <w:rFonts w:asciiTheme="minorHAnsi" w:hAnsiTheme="minorHAnsi" w:cstheme="minorHAnsi"/>
          <w:sz w:val="20"/>
          <w:szCs w:val="20"/>
        </w:rPr>
        <w:t xml:space="preserve"> në zarf të mbyllur për secilën njësi veç e veç. </w:t>
      </w:r>
    </w:p>
    <w:p w14:paraId="631CB346" w14:textId="20FA8C74" w:rsidR="00721A32" w:rsidRPr="00D261CD" w:rsidRDefault="00721A32" w:rsidP="00721A32">
      <w:pPr>
        <w:numPr>
          <w:ilvl w:val="0"/>
          <w:numId w:val="6"/>
        </w:numPr>
        <w:tabs>
          <w:tab w:val="left" w:pos="-180"/>
        </w:tabs>
        <w:ind w:left="-142"/>
        <w:jc w:val="both"/>
        <w:rPr>
          <w:rFonts w:asciiTheme="minorHAnsi" w:hAnsiTheme="minorHAnsi" w:cstheme="minorHAnsi"/>
          <w:b/>
          <w:sz w:val="20"/>
          <w:szCs w:val="20"/>
        </w:rPr>
      </w:pPr>
      <w:r w:rsidRPr="00D261CD">
        <w:rPr>
          <w:rFonts w:asciiTheme="minorHAnsi" w:hAnsiTheme="minorHAnsi" w:cstheme="minorHAnsi"/>
          <w:sz w:val="20"/>
          <w:szCs w:val="20"/>
        </w:rPr>
        <w:t xml:space="preserve">Zarfet do të hapen publikisht në Divizionin e Kontrollit dhe Administrimit Direkt, Zyra Qendrore e AKP-së në Prishtinë me  datën </w:t>
      </w:r>
      <w:r w:rsidRPr="00D261CD">
        <w:rPr>
          <w:rFonts w:asciiTheme="minorHAnsi" w:hAnsiTheme="minorHAnsi" w:cstheme="minorHAnsi"/>
          <w:b/>
          <w:bCs/>
          <w:sz w:val="20"/>
          <w:szCs w:val="20"/>
        </w:rPr>
        <w:t>18.10.2024</w:t>
      </w:r>
      <w:r w:rsidRPr="00D261CD">
        <w:rPr>
          <w:rFonts w:asciiTheme="minorHAnsi" w:hAnsiTheme="minorHAnsi" w:cstheme="minorHAnsi"/>
          <w:b/>
          <w:sz w:val="20"/>
          <w:szCs w:val="20"/>
        </w:rPr>
        <w:t xml:space="preserve"> </w:t>
      </w:r>
      <w:r w:rsidRPr="00D261CD">
        <w:rPr>
          <w:rFonts w:asciiTheme="minorHAnsi" w:hAnsiTheme="minorHAnsi" w:cstheme="minorHAnsi"/>
          <w:sz w:val="20"/>
          <w:szCs w:val="20"/>
        </w:rPr>
        <w:t xml:space="preserve">nga ora </w:t>
      </w:r>
      <w:r w:rsidRPr="00D261CD">
        <w:rPr>
          <w:rFonts w:asciiTheme="minorHAnsi" w:hAnsiTheme="minorHAnsi" w:cstheme="minorHAnsi"/>
          <w:b/>
          <w:sz w:val="20"/>
          <w:szCs w:val="20"/>
        </w:rPr>
        <w:t>14:20.</w:t>
      </w:r>
    </w:p>
    <w:p w14:paraId="5F166F6D" w14:textId="77777777" w:rsidR="00721A32" w:rsidRPr="00D261CD" w:rsidRDefault="00721A32" w:rsidP="00721A32">
      <w:pPr>
        <w:numPr>
          <w:ilvl w:val="0"/>
          <w:numId w:val="6"/>
        </w:numPr>
        <w:tabs>
          <w:tab w:val="left" w:pos="-180"/>
        </w:tabs>
        <w:ind w:left="-142"/>
        <w:jc w:val="both"/>
        <w:rPr>
          <w:rFonts w:asciiTheme="minorHAnsi" w:hAnsiTheme="minorHAnsi" w:cstheme="minorHAnsi"/>
          <w:sz w:val="20"/>
          <w:szCs w:val="20"/>
        </w:rPr>
      </w:pPr>
      <w:r w:rsidRPr="00D261CD">
        <w:rPr>
          <w:rFonts w:asciiTheme="minorHAnsi" w:hAnsiTheme="minorHAnsi" w:cstheme="minorHAnsi"/>
          <w:sz w:val="20"/>
          <w:szCs w:val="20"/>
        </w:rPr>
        <w:t>Ofertat përmes faksit nuk do të pranohen.</w:t>
      </w:r>
    </w:p>
    <w:p w14:paraId="7ABD911F" w14:textId="77777777" w:rsidR="00721A32" w:rsidRPr="00D261CD" w:rsidRDefault="00721A32" w:rsidP="00721A32">
      <w:pPr>
        <w:numPr>
          <w:ilvl w:val="0"/>
          <w:numId w:val="6"/>
        </w:numPr>
        <w:tabs>
          <w:tab w:val="left" w:pos="-180"/>
        </w:tabs>
        <w:ind w:left="-142"/>
        <w:jc w:val="both"/>
        <w:rPr>
          <w:rFonts w:asciiTheme="minorHAnsi" w:hAnsiTheme="minorHAnsi" w:cstheme="minorHAnsi"/>
          <w:sz w:val="20"/>
          <w:szCs w:val="20"/>
        </w:rPr>
      </w:pPr>
      <w:r w:rsidRPr="00D261CD">
        <w:rPr>
          <w:rFonts w:asciiTheme="minorHAnsi" w:hAnsiTheme="minorHAnsi" w:cstheme="minorHAnsi"/>
          <w:sz w:val="20"/>
          <w:szCs w:val="20"/>
        </w:rPr>
        <w:t xml:space="preserve">Palët e interesuara për shikimin fizik të aseteve për Njësitë 1, 2,3 dhe 4 për marrjen e informatave dhe shikimin fizik të aseteve mund të kontaktojnë Ud. Drejtorin Menaxhues të NSH Inex Sharr Planina Brezovicë z. Zoran Geric në nr. tel 045/483-284 si dhe për Njësia 5  Kryetarin e Bordit të Përkohshëm Menaxhues të NSH Jatex z. Naser Bordoniqi në nr.tel 044/616-800. Sipërfaqet e prezantuara më lart </w:t>
      </w:r>
      <w:r w:rsidRPr="00D261CD">
        <w:rPr>
          <w:rFonts w:asciiTheme="minorHAnsi" w:hAnsiTheme="minorHAnsi" w:cstheme="minorHAnsi"/>
          <w:sz w:val="20"/>
          <w:szCs w:val="20"/>
          <w:lang w:eastAsia="ja-JP"/>
        </w:rPr>
        <w:t>janë të përafërta dhe të dhënat më të sakta me ortofoto mund të merren nga personat kontaktues të lartpërmendur.</w:t>
      </w:r>
      <w:r w:rsidRPr="00D261CD">
        <w:rPr>
          <w:rFonts w:asciiTheme="minorHAnsi" w:hAnsiTheme="minorHAnsi" w:cstheme="minorHAnsi"/>
          <w:b/>
          <w:sz w:val="20"/>
          <w:szCs w:val="20"/>
        </w:rPr>
        <w:tab/>
      </w:r>
    </w:p>
    <w:p w14:paraId="55753B03" w14:textId="77777777" w:rsidR="00721A32" w:rsidRPr="00CE1CFB" w:rsidRDefault="00721A32" w:rsidP="00721A32">
      <w:pPr>
        <w:numPr>
          <w:ilvl w:val="0"/>
          <w:numId w:val="6"/>
        </w:numPr>
        <w:tabs>
          <w:tab w:val="left" w:pos="-180"/>
        </w:tabs>
        <w:ind w:left="-142"/>
        <w:jc w:val="both"/>
        <w:rPr>
          <w:rFonts w:asciiTheme="minorHAnsi" w:hAnsiTheme="minorHAnsi" w:cstheme="minorHAnsi"/>
          <w:sz w:val="20"/>
          <w:szCs w:val="20"/>
        </w:rPr>
      </w:pPr>
      <w:r w:rsidRPr="00CE1CFB">
        <w:rPr>
          <w:rFonts w:asciiTheme="minorHAnsi" w:hAnsiTheme="minorHAnsi" w:cstheme="minorHAnsi"/>
          <w:sz w:val="20"/>
          <w:szCs w:val="20"/>
        </w:rPr>
        <w:t>Kjo shpallje përpos që do të publikohet në media në gjuhën Shqipe dhe Serbe në Kosovë do të publikohet edhe në ueb faqen zyrtare të AKP-së;</w:t>
      </w:r>
    </w:p>
    <w:p w14:paraId="0D65B989" w14:textId="77777777" w:rsidR="00721A32" w:rsidRPr="00CE1CFB" w:rsidRDefault="00721A32" w:rsidP="00721A32">
      <w:pPr>
        <w:pStyle w:val="ListParagraph"/>
        <w:numPr>
          <w:ilvl w:val="0"/>
          <w:numId w:val="6"/>
        </w:numPr>
        <w:tabs>
          <w:tab w:val="left" w:pos="-180"/>
        </w:tabs>
        <w:ind w:left="-142"/>
        <w:jc w:val="both"/>
        <w:rPr>
          <w:rFonts w:asciiTheme="minorHAnsi" w:hAnsiTheme="minorHAnsi" w:cstheme="minorHAnsi"/>
          <w:sz w:val="20"/>
          <w:szCs w:val="20"/>
        </w:rPr>
      </w:pPr>
      <w:r w:rsidRPr="00CE1CFB">
        <w:rPr>
          <w:rFonts w:asciiTheme="minorHAnsi" w:hAnsiTheme="minorHAnsi" w:cstheme="minorHAnsi"/>
          <w:sz w:val="20"/>
          <w:szCs w:val="20"/>
        </w:rPr>
        <w:t>Në çmimin e ofertës totale duhet të përfshihen të gjitha tatimet e aplikueshme në Kosovë, përfshirë edhe TVSH 18%, etj.</w:t>
      </w:r>
    </w:p>
    <w:p w14:paraId="128B6F46" w14:textId="77777777" w:rsidR="00721A32" w:rsidRPr="00CE1CFB" w:rsidRDefault="00721A32" w:rsidP="00721A32">
      <w:pPr>
        <w:pStyle w:val="ListParagraph"/>
        <w:numPr>
          <w:ilvl w:val="0"/>
          <w:numId w:val="6"/>
        </w:numPr>
        <w:tabs>
          <w:tab w:val="left" w:pos="-180"/>
        </w:tabs>
        <w:ind w:left="-142"/>
        <w:jc w:val="both"/>
        <w:rPr>
          <w:rFonts w:asciiTheme="minorHAnsi" w:hAnsiTheme="minorHAnsi" w:cstheme="minorHAnsi"/>
          <w:sz w:val="20"/>
          <w:szCs w:val="20"/>
        </w:rPr>
      </w:pPr>
      <w:r w:rsidRPr="00CE1CFB">
        <w:rPr>
          <w:rFonts w:asciiTheme="minorHAnsi" w:hAnsiTheme="minorHAnsi" w:cstheme="minorHAnsi"/>
          <w:sz w:val="20"/>
          <w:szCs w:val="20"/>
        </w:rPr>
        <w:t>Në ato raste kur ekzistojnë dy oferta të njëjta, çështja rregullohet që ofertuesi i parë për nga koha, ka përparësi.</w:t>
      </w:r>
    </w:p>
    <w:p w14:paraId="66E86B43" w14:textId="77777777" w:rsidR="00330113" w:rsidRPr="00CE1CFB" w:rsidRDefault="00330113" w:rsidP="00E00963">
      <w:pPr>
        <w:tabs>
          <w:tab w:val="left" w:pos="0"/>
        </w:tabs>
        <w:ind w:hanging="270"/>
        <w:jc w:val="both"/>
        <w:rPr>
          <w:rFonts w:asciiTheme="minorHAnsi" w:hAnsiTheme="minorHAnsi" w:cstheme="minorHAnsi"/>
          <w:sz w:val="20"/>
          <w:szCs w:val="20"/>
        </w:rPr>
      </w:pPr>
    </w:p>
    <w:p w14:paraId="71D2EBA2" w14:textId="77777777" w:rsidR="00643448" w:rsidRPr="00CE1CFB" w:rsidRDefault="00643448" w:rsidP="00643448">
      <w:pPr>
        <w:ind w:left="-540"/>
        <w:jc w:val="both"/>
        <w:rPr>
          <w:rFonts w:asciiTheme="minorHAnsi" w:hAnsiTheme="minorHAnsi" w:cstheme="minorHAnsi"/>
          <w:b/>
          <w:sz w:val="20"/>
          <w:szCs w:val="20"/>
        </w:rPr>
      </w:pPr>
      <w:r w:rsidRPr="00CE1CFB">
        <w:rPr>
          <w:rFonts w:asciiTheme="minorHAnsi" w:hAnsiTheme="minorHAnsi" w:cstheme="minorHAnsi"/>
          <w:b/>
          <w:sz w:val="20"/>
          <w:szCs w:val="20"/>
        </w:rPr>
        <w:t xml:space="preserve">Pagesa e Qiramarrjes: </w:t>
      </w:r>
    </w:p>
    <w:p w14:paraId="153480FC" w14:textId="77777777" w:rsidR="00721A32" w:rsidRDefault="00643448" w:rsidP="00721A32">
      <w:pPr>
        <w:ind w:left="-540"/>
        <w:jc w:val="both"/>
        <w:rPr>
          <w:rFonts w:asciiTheme="minorHAnsi" w:hAnsiTheme="minorHAnsi" w:cstheme="minorHAnsi"/>
          <w:sz w:val="20"/>
          <w:szCs w:val="20"/>
        </w:rPr>
      </w:pPr>
      <w:r w:rsidRPr="00CE1CFB">
        <w:rPr>
          <w:rFonts w:asciiTheme="minorHAnsi" w:hAnsiTheme="minorHAnsi" w:cstheme="minorHAnsi"/>
          <w:sz w:val="20"/>
          <w:szCs w:val="20"/>
        </w:rPr>
        <w:t xml:space="preserve">Ofertuesi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6318CF19" w14:textId="77777777" w:rsidR="00721A32" w:rsidRDefault="00721A32" w:rsidP="00721A32">
      <w:pPr>
        <w:ind w:left="-540"/>
        <w:jc w:val="both"/>
        <w:rPr>
          <w:rFonts w:asciiTheme="minorHAnsi" w:hAnsiTheme="minorHAnsi" w:cstheme="minorHAnsi"/>
          <w:sz w:val="20"/>
          <w:szCs w:val="20"/>
        </w:rPr>
      </w:pPr>
    </w:p>
    <w:p w14:paraId="4E778C83" w14:textId="1A44F933" w:rsidR="00643448" w:rsidRPr="00721A32" w:rsidRDefault="00643448" w:rsidP="00721A32">
      <w:pPr>
        <w:ind w:left="-540"/>
        <w:jc w:val="both"/>
        <w:rPr>
          <w:rFonts w:asciiTheme="minorHAnsi" w:hAnsiTheme="minorHAnsi" w:cstheme="minorHAnsi"/>
          <w:sz w:val="20"/>
          <w:szCs w:val="20"/>
        </w:rPr>
      </w:pPr>
      <w:r w:rsidRPr="00CE1CFB">
        <w:rPr>
          <w:rFonts w:asciiTheme="minorHAnsi" w:hAnsiTheme="minorHAnsi" w:cstheme="minorHAnsi"/>
          <w:b/>
          <w:sz w:val="20"/>
          <w:szCs w:val="20"/>
        </w:rPr>
        <w:t>Dispozita të përgjithshme:</w:t>
      </w:r>
    </w:p>
    <w:p w14:paraId="4FA4A539" w14:textId="67B78AC2" w:rsidR="00CE1CFB" w:rsidRPr="00CE1CFB" w:rsidRDefault="00CE1CFB" w:rsidP="00CE1CFB">
      <w:pPr>
        <w:ind w:left="-540"/>
        <w:jc w:val="both"/>
        <w:rPr>
          <w:rFonts w:asciiTheme="minorHAnsi" w:hAnsiTheme="minorHAnsi" w:cstheme="minorHAnsi"/>
          <w:sz w:val="20"/>
          <w:szCs w:val="20"/>
        </w:rPr>
      </w:pPr>
      <w:r w:rsidRPr="00CE1CFB">
        <w:rPr>
          <w:rFonts w:asciiTheme="minorHAnsi" w:hAnsiTheme="minorHAnsi" w:cstheme="minorHAnsi"/>
          <w:sz w:val="20"/>
          <w:szCs w:val="20"/>
        </w:rPr>
        <w:t xml:space="preserve">Pronat /asetet e  Ndërmarrjeve </w:t>
      </w:r>
      <w:r w:rsidR="003B4D64">
        <w:rPr>
          <w:rFonts w:asciiTheme="minorHAnsi" w:hAnsiTheme="minorHAnsi" w:cstheme="minorHAnsi"/>
          <w:sz w:val="20"/>
          <w:szCs w:val="20"/>
        </w:rPr>
        <w:t xml:space="preserve">Shoqërore </w:t>
      </w:r>
      <w:r w:rsidRPr="00CE1CFB">
        <w:rPr>
          <w:rFonts w:asciiTheme="minorHAnsi" w:hAnsiTheme="minorHAnsi" w:cstheme="minorHAnsi"/>
          <w:sz w:val="20"/>
          <w:szCs w:val="20"/>
        </w:rPr>
        <w:t>Inex Sharr Planina</w:t>
      </w:r>
      <w:r w:rsidR="003B4D64">
        <w:rPr>
          <w:rFonts w:asciiTheme="minorHAnsi" w:hAnsiTheme="minorHAnsi" w:cstheme="minorHAnsi"/>
          <w:sz w:val="20"/>
          <w:szCs w:val="20"/>
        </w:rPr>
        <w:t xml:space="preserve"> Brezovica</w:t>
      </w:r>
      <w:r w:rsidRPr="00CE1CFB">
        <w:rPr>
          <w:rFonts w:asciiTheme="minorHAnsi" w:hAnsiTheme="minorHAnsi" w:cstheme="minorHAnsi"/>
          <w:sz w:val="20"/>
          <w:szCs w:val="20"/>
        </w:rPr>
        <w:t xml:space="preserve"> dhe Jatex Gjakovë, paraqitur si më lartë ofrohen për qiradhënie dhe Ofertuesit kanë përgjegjësinë të verifikojnë përshkrimin dhe kushtet e aseteve (gjendjen faktike) dhe AKP do të konsiderojë se ofertuesit kanë dijeni të mjaftueshme në lidhje me pronat e ofruara për qiradhënie dhe nuk do të jenë përgjegjës për ndonjë pengim të posedimit/shfrytëzimit eventual.</w:t>
      </w:r>
    </w:p>
    <w:p w14:paraId="7A635432" w14:textId="75092AA8" w:rsidR="00CE1CFB" w:rsidRPr="00CE1CFB" w:rsidRDefault="00CE1CFB" w:rsidP="00CE1CFB">
      <w:pPr>
        <w:ind w:left="-540"/>
        <w:jc w:val="both"/>
        <w:rPr>
          <w:rFonts w:asciiTheme="minorHAnsi" w:hAnsiTheme="minorHAnsi" w:cstheme="minorHAnsi"/>
          <w:sz w:val="20"/>
          <w:szCs w:val="20"/>
          <w:lang w:eastAsia="ja-JP"/>
        </w:rPr>
      </w:pPr>
      <w:r w:rsidRPr="00CE1CFB">
        <w:rPr>
          <w:rFonts w:asciiTheme="minorHAnsi" w:hAnsiTheme="minorHAnsi" w:cstheme="minorHAnsi"/>
          <w:sz w:val="20"/>
          <w:szCs w:val="20"/>
        </w:rPr>
        <w:t>Të gjitha njësitë  ofrohen për qiradhënie si njësi t</w:t>
      </w:r>
      <w:r w:rsidR="003B4D64">
        <w:rPr>
          <w:rFonts w:asciiTheme="minorHAnsi" w:hAnsiTheme="minorHAnsi" w:cstheme="minorHAnsi"/>
          <w:sz w:val="20"/>
          <w:szCs w:val="20"/>
        </w:rPr>
        <w:t>ë</w:t>
      </w:r>
      <w:r w:rsidRPr="00CE1CFB">
        <w:rPr>
          <w:rFonts w:asciiTheme="minorHAnsi" w:hAnsiTheme="minorHAnsi" w:cstheme="minorHAnsi"/>
          <w:sz w:val="20"/>
          <w:szCs w:val="20"/>
        </w:rPr>
        <w:t xml:space="preserve"> veçanta. </w:t>
      </w:r>
    </w:p>
    <w:p w14:paraId="4FA1EFDC" w14:textId="0BC94944" w:rsidR="00CE1CFB" w:rsidRPr="00CE1CFB" w:rsidRDefault="00CE1CFB" w:rsidP="00CE1CFB">
      <w:pPr>
        <w:ind w:left="-540"/>
        <w:jc w:val="both"/>
        <w:rPr>
          <w:rFonts w:asciiTheme="minorHAnsi" w:hAnsiTheme="minorHAnsi" w:cs="Arial"/>
          <w:sz w:val="20"/>
          <w:szCs w:val="20"/>
        </w:rPr>
      </w:pPr>
      <w:r w:rsidRPr="00CE1CFB">
        <w:rPr>
          <w:rFonts w:asciiTheme="minorHAnsi" w:hAnsiTheme="minorHAnsi" w:cstheme="minorHAnsi"/>
          <w:sz w:val="20"/>
          <w:szCs w:val="20"/>
        </w:rPr>
        <w:t>Në rast se ofertat janë nën çmimin e tregut</w:t>
      </w:r>
      <w:r w:rsidRPr="00CE1CFB">
        <w:rPr>
          <w:rFonts w:asciiTheme="minorHAnsi" w:hAnsiTheme="minorHAnsi" w:cs="Arial"/>
          <w:sz w:val="20"/>
          <w:szCs w:val="20"/>
        </w:rPr>
        <w:t xml:space="preserve"> t</w:t>
      </w:r>
      <w:r w:rsidR="003B4D64">
        <w:rPr>
          <w:rFonts w:asciiTheme="minorHAnsi" w:hAnsiTheme="minorHAnsi" w:cs="Arial"/>
          <w:sz w:val="20"/>
          <w:szCs w:val="20"/>
        </w:rPr>
        <w:t>ë</w:t>
      </w:r>
      <w:r w:rsidRPr="00CE1CFB">
        <w:rPr>
          <w:rFonts w:asciiTheme="minorHAnsi" w:hAnsiTheme="minorHAnsi" w:cs="Arial"/>
          <w:sz w:val="20"/>
          <w:szCs w:val="20"/>
        </w:rPr>
        <w:t xml:space="preserve"> vlerësuar bazuar në asetet e tjera t</w:t>
      </w:r>
      <w:r w:rsidR="003B4D64">
        <w:rPr>
          <w:rFonts w:asciiTheme="minorHAnsi" w:hAnsiTheme="minorHAnsi" w:cs="Arial"/>
          <w:sz w:val="20"/>
          <w:szCs w:val="20"/>
        </w:rPr>
        <w:t>ë</w:t>
      </w:r>
      <w:r w:rsidRPr="00CE1CFB">
        <w:rPr>
          <w:rFonts w:asciiTheme="minorHAnsi" w:hAnsiTheme="minorHAnsi" w:cs="Arial"/>
          <w:sz w:val="20"/>
          <w:szCs w:val="20"/>
        </w:rPr>
        <w:t xml:space="preserve"> dhëna me qira,  komisioni për vlerësimin e ofertave ka t</w:t>
      </w:r>
      <w:r w:rsidR="003B4D64">
        <w:rPr>
          <w:rFonts w:asciiTheme="minorHAnsi" w:hAnsiTheme="minorHAnsi" w:cs="Arial"/>
          <w:sz w:val="20"/>
          <w:szCs w:val="20"/>
        </w:rPr>
        <w:t>ë</w:t>
      </w:r>
      <w:r w:rsidRPr="00CE1CFB">
        <w:rPr>
          <w:rFonts w:asciiTheme="minorHAnsi" w:hAnsiTheme="minorHAnsi" w:cs="Arial"/>
          <w:sz w:val="20"/>
          <w:szCs w:val="20"/>
        </w:rPr>
        <w:t xml:space="preserve"> drejt</w:t>
      </w:r>
      <w:r w:rsidR="003B4D64">
        <w:rPr>
          <w:rFonts w:asciiTheme="minorHAnsi" w:hAnsiTheme="minorHAnsi" w:cs="Arial"/>
          <w:sz w:val="20"/>
          <w:szCs w:val="20"/>
        </w:rPr>
        <w:t>ë</w:t>
      </w:r>
      <w:r w:rsidRPr="00CE1CFB">
        <w:rPr>
          <w:rFonts w:asciiTheme="minorHAnsi" w:hAnsiTheme="minorHAnsi" w:cs="Arial"/>
          <w:sz w:val="20"/>
          <w:szCs w:val="20"/>
        </w:rPr>
        <w:t xml:space="preserve"> t</w:t>
      </w:r>
      <w:r w:rsidR="003B4D64">
        <w:rPr>
          <w:rFonts w:asciiTheme="minorHAnsi" w:hAnsiTheme="minorHAnsi" w:cs="Arial"/>
          <w:sz w:val="20"/>
          <w:szCs w:val="20"/>
        </w:rPr>
        <w:t>ë</w:t>
      </w:r>
      <w:r w:rsidRPr="00CE1CFB">
        <w:rPr>
          <w:rFonts w:asciiTheme="minorHAnsi" w:hAnsiTheme="minorHAnsi" w:cs="Arial"/>
          <w:sz w:val="20"/>
          <w:szCs w:val="20"/>
        </w:rPr>
        <w:t xml:space="preserve"> refuzoj ato oferta.</w:t>
      </w:r>
    </w:p>
    <w:p w14:paraId="5C2C30B5" w14:textId="77777777" w:rsidR="00330113" w:rsidRPr="00CE1CFB" w:rsidRDefault="00330113" w:rsidP="00B66FE9">
      <w:pPr>
        <w:ind w:left="-360"/>
        <w:jc w:val="both"/>
        <w:rPr>
          <w:rFonts w:ascii="Calibri" w:hAnsi="Calibri" w:cs="Calibri"/>
          <w:sz w:val="20"/>
          <w:szCs w:val="20"/>
        </w:rPr>
      </w:pPr>
    </w:p>
    <w:p w14:paraId="26556C4B" w14:textId="77777777" w:rsidR="00330113" w:rsidRPr="00CE1CFB" w:rsidRDefault="00330113" w:rsidP="00B66FE9">
      <w:pPr>
        <w:ind w:left="-360"/>
        <w:jc w:val="both"/>
        <w:rPr>
          <w:rFonts w:ascii="Calibri" w:hAnsi="Calibri" w:cs="Calibri"/>
          <w:b/>
          <w:sz w:val="20"/>
          <w:szCs w:val="20"/>
        </w:rPr>
      </w:pPr>
      <w:r w:rsidRPr="00CE1CFB">
        <w:rPr>
          <w:rFonts w:ascii="Calibri" w:hAnsi="Calibri" w:cs="Calibri"/>
          <w:b/>
          <w:sz w:val="20"/>
          <w:szCs w:val="20"/>
        </w:rPr>
        <w:t>Ofertuesit me ndalesë ofertimi:</w:t>
      </w:r>
    </w:p>
    <w:p w14:paraId="3628393C" w14:textId="2740FE51" w:rsidR="00330113" w:rsidRPr="00CE1CFB" w:rsidRDefault="00330113" w:rsidP="00E00963">
      <w:pPr>
        <w:ind w:left="-90" w:hanging="270"/>
        <w:jc w:val="both"/>
        <w:rPr>
          <w:rFonts w:ascii="Calibri" w:hAnsi="Calibri" w:cs="Calibri"/>
          <w:sz w:val="20"/>
          <w:szCs w:val="20"/>
        </w:rPr>
      </w:pPr>
      <w:r w:rsidRPr="00CE1CFB">
        <w:rPr>
          <w:rFonts w:ascii="Calibri" w:hAnsi="Calibri" w:cs="Calibri"/>
          <w:sz w:val="20"/>
          <w:szCs w:val="20"/>
        </w:rPr>
        <w:t>•</w:t>
      </w:r>
      <w:r w:rsidRPr="00CE1CFB">
        <w:rPr>
          <w:rFonts w:ascii="Calibri" w:hAnsi="Calibri" w:cs="Calibri"/>
          <w:sz w:val="20"/>
          <w:szCs w:val="20"/>
        </w:rPr>
        <w:tab/>
        <w:t xml:space="preserve">Personat fizik apo juridik të cilët kanë uzurpuar paluajtshmërinë në pronësi shoqërore, ndaj të cilëve Agjencia apo </w:t>
      </w:r>
      <w:r w:rsidR="00C1356A" w:rsidRPr="00CE1CFB">
        <w:rPr>
          <w:rFonts w:ascii="Calibri" w:hAnsi="Calibri" w:cs="Calibri"/>
          <w:sz w:val="20"/>
          <w:szCs w:val="20"/>
        </w:rPr>
        <w:t>NSh</w:t>
      </w:r>
      <w:r w:rsidRPr="00CE1CFB">
        <w:rPr>
          <w:rFonts w:ascii="Calibri" w:hAnsi="Calibri" w:cs="Calibri"/>
          <w:sz w:val="20"/>
          <w:szCs w:val="20"/>
        </w:rPr>
        <w:t xml:space="preserve"> -ja ka iniciuar procedurë gjyqësore për lirimin e pronës dhe kompensimin e dëmeve eventuale;  </w:t>
      </w:r>
    </w:p>
    <w:p w14:paraId="40289148" w14:textId="46D5C303" w:rsidR="00330113" w:rsidRPr="00CE1CFB" w:rsidRDefault="00330113" w:rsidP="00E00963">
      <w:pPr>
        <w:ind w:left="-90" w:hanging="270"/>
        <w:jc w:val="both"/>
        <w:rPr>
          <w:rFonts w:ascii="Calibri" w:hAnsi="Calibri" w:cs="Calibri"/>
          <w:sz w:val="20"/>
          <w:szCs w:val="20"/>
        </w:rPr>
      </w:pPr>
      <w:r w:rsidRPr="00CE1CFB">
        <w:rPr>
          <w:rFonts w:ascii="Calibri" w:hAnsi="Calibri" w:cs="Calibri"/>
          <w:sz w:val="20"/>
          <w:szCs w:val="20"/>
        </w:rPr>
        <w:lastRenderedPageBreak/>
        <w:t>•</w:t>
      </w:r>
      <w:r w:rsidRPr="00CE1CFB">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(ii) kanë borxh ose gjobë të pashlyer ndaj Agjencisë ose ndonjë ndërmarrje që administrohet nga Agjencia, (iii) personat fizik ose juridik të cilët nuk kanë paguar gjobat e caktuara nga Agjencia ose që i në</w:t>
      </w:r>
      <w:r w:rsidR="00B344D6" w:rsidRPr="00CE1CFB">
        <w:rPr>
          <w:rFonts w:ascii="Calibri" w:hAnsi="Calibri" w:cs="Calibri"/>
          <w:sz w:val="20"/>
          <w:szCs w:val="20"/>
        </w:rPr>
        <w:t>ns</w:t>
      </w:r>
      <w:r w:rsidR="00C1356A" w:rsidRPr="00CE1CFB">
        <w:rPr>
          <w:rFonts w:ascii="Calibri" w:hAnsi="Calibri" w:cs="Calibri"/>
          <w:sz w:val="20"/>
          <w:szCs w:val="20"/>
        </w:rPr>
        <w:t>h</w:t>
      </w:r>
      <w:r w:rsidRPr="00CE1CFB">
        <w:rPr>
          <w:rFonts w:ascii="Calibri" w:hAnsi="Calibri" w:cs="Calibri"/>
          <w:sz w:val="20"/>
          <w:szCs w:val="20"/>
        </w:rPr>
        <w:t>trohen ndonjë kërkesëpadie ose kontesti (pa marrë parasysh nëse çështja e tillë është ngritur në gjykatë apo tjetërkund);</w:t>
      </w:r>
    </w:p>
    <w:p w14:paraId="11A73431" w14:textId="102AB9A4" w:rsidR="00CE1CFB" w:rsidRDefault="00CE1CFB" w:rsidP="00E00963">
      <w:pPr>
        <w:ind w:left="-90" w:hanging="270"/>
        <w:jc w:val="both"/>
        <w:rPr>
          <w:rFonts w:ascii="Calibri" w:hAnsi="Calibri" w:cs="Calibri"/>
          <w:sz w:val="20"/>
          <w:szCs w:val="20"/>
        </w:rPr>
      </w:pPr>
    </w:p>
    <w:p w14:paraId="52207D54" w14:textId="4374D48F" w:rsidR="00724F78" w:rsidRDefault="00724F78" w:rsidP="00E00963">
      <w:pPr>
        <w:ind w:left="-90" w:hanging="270"/>
        <w:jc w:val="both"/>
        <w:rPr>
          <w:rFonts w:ascii="Calibri" w:hAnsi="Calibri" w:cs="Calibri"/>
          <w:sz w:val="20"/>
          <w:szCs w:val="20"/>
        </w:rPr>
      </w:pPr>
    </w:p>
    <w:p w14:paraId="740B5201" w14:textId="77777777" w:rsidR="00724F78" w:rsidRPr="00CE1CFB" w:rsidRDefault="00724F78" w:rsidP="00E00963">
      <w:pPr>
        <w:ind w:left="-90" w:hanging="270"/>
        <w:jc w:val="both"/>
        <w:rPr>
          <w:rFonts w:ascii="Calibri" w:hAnsi="Calibri" w:cs="Calibri"/>
          <w:sz w:val="20"/>
          <w:szCs w:val="20"/>
        </w:rPr>
      </w:pPr>
    </w:p>
    <w:p w14:paraId="732263C9" w14:textId="7C19D498" w:rsidR="00CE1CFB" w:rsidRPr="00CE1CFB" w:rsidRDefault="00CE1CFB" w:rsidP="00CE1CFB">
      <w:pPr>
        <w:shd w:val="clear" w:color="auto" w:fill="FFFFFF"/>
        <w:jc w:val="center"/>
        <w:outlineLvl w:val="1"/>
        <w:rPr>
          <w:rFonts w:asciiTheme="minorHAnsi" w:hAnsiTheme="minorHAnsi" w:cstheme="minorHAnsi"/>
          <w:b/>
          <w:bCs/>
          <w:sz w:val="20"/>
          <w:szCs w:val="20"/>
        </w:rPr>
      </w:pPr>
      <w:r w:rsidRPr="00CE1CFB">
        <w:rPr>
          <w:rFonts w:asciiTheme="minorHAnsi" w:hAnsiTheme="minorHAnsi" w:cstheme="minorHAnsi"/>
          <w:b/>
          <w:bCs/>
          <w:sz w:val="20"/>
          <w:szCs w:val="20"/>
        </w:rPr>
        <w:t xml:space="preserve">Ofertat do të pranohen </w:t>
      </w:r>
      <w:r w:rsidRPr="004D5B7A">
        <w:rPr>
          <w:rFonts w:asciiTheme="minorHAnsi" w:hAnsiTheme="minorHAnsi" w:cstheme="minorHAnsi"/>
          <w:b/>
          <w:bCs/>
          <w:sz w:val="20"/>
          <w:szCs w:val="20"/>
        </w:rPr>
        <w:t xml:space="preserve">me </w:t>
      </w:r>
      <w:r w:rsidR="004D5B7A" w:rsidRPr="004D5B7A">
        <w:rPr>
          <w:rFonts w:asciiTheme="minorHAnsi" w:hAnsiTheme="minorHAnsi" w:cstheme="minorHAnsi"/>
          <w:b/>
          <w:sz w:val="20"/>
          <w:szCs w:val="20"/>
        </w:rPr>
        <w:t>1</w:t>
      </w:r>
      <w:r w:rsidR="00721A32">
        <w:rPr>
          <w:rFonts w:asciiTheme="minorHAnsi" w:hAnsiTheme="minorHAnsi" w:cstheme="minorHAnsi"/>
          <w:b/>
          <w:sz w:val="20"/>
          <w:szCs w:val="20"/>
        </w:rPr>
        <w:t>8</w:t>
      </w:r>
      <w:r w:rsidR="004D5B7A" w:rsidRPr="004D5B7A">
        <w:rPr>
          <w:rFonts w:asciiTheme="minorHAnsi" w:hAnsiTheme="minorHAnsi" w:cstheme="minorHAnsi"/>
          <w:b/>
          <w:sz w:val="20"/>
          <w:szCs w:val="20"/>
        </w:rPr>
        <w:t>.10.2024</w:t>
      </w:r>
      <w:r w:rsidRPr="004D5B7A">
        <w:rPr>
          <w:rFonts w:asciiTheme="minorHAnsi" w:hAnsiTheme="minorHAnsi" w:cstheme="minorHAnsi"/>
          <w:sz w:val="20"/>
          <w:szCs w:val="20"/>
        </w:rPr>
        <w:t xml:space="preserve"> </w:t>
      </w:r>
      <w:r w:rsidRPr="004D5B7A">
        <w:rPr>
          <w:rFonts w:asciiTheme="minorHAnsi" w:hAnsiTheme="minorHAnsi" w:cstheme="minorHAnsi"/>
          <w:b/>
          <w:bCs/>
          <w:sz w:val="20"/>
          <w:szCs w:val="20"/>
        </w:rPr>
        <w:t>prej orës 13:</w:t>
      </w:r>
      <w:r w:rsidR="004D5B7A" w:rsidRPr="004D5B7A">
        <w:rPr>
          <w:rFonts w:asciiTheme="minorHAnsi" w:hAnsiTheme="minorHAnsi" w:cstheme="minorHAnsi"/>
          <w:b/>
          <w:bCs/>
          <w:sz w:val="20"/>
          <w:szCs w:val="20"/>
        </w:rPr>
        <w:t>1</w:t>
      </w:r>
      <w:r w:rsidR="003B4D64">
        <w:rPr>
          <w:rFonts w:asciiTheme="minorHAnsi" w:hAnsiTheme="minorHAnsi" w:cstheme="minorHAnsi"/>
          <w:b/>
          <w:bCs/>
          <w:sz w:val="20"/>
          <w:szCs w:val="20"/>
        </w:rPr>
        <w:t>5</w:t>
      </w:r>
      <w:r w:rsidRPr="004D5B7A">
        <w:rPr>
          <w:rFonts w:asciiTheme="minorHAnsi" w:hAnsiTheme="minorHAnsi" w:cstheme="minorHAnsi"/>
          <w:b/>
          <w:bCs/>
          <w:sz w:val="20"/>
          <w:szCs w:val="20"/>
        </w:rPr>
        <w:t xml:space="preserve"> – 14:</w:t>
      </w:r>
      <w:r w:rsidR="004D5B7A" w:rsidRPr="004D5B7A">
        <w:rPr>
          <w:rFonts w:asciiTheme="minorHAnsi" w:hAnsiTheme="minorHAnsi" w:cstheme="minorHAnsi"/>
          <w:b/>
          <w:bCs/>
          <w:sz w:val="20"/>
          <w:szCs w:val="20"/>
        </w:rPr>
        <w:t>1</w:t>
      </w:r>
      <w:r w:rsidR="003B4D64">
        <w:rPr>
          <w:rFonts w:asciiTheme="minorHAnsi" w:hAnsiTheme="minorHAnsi" w:cstheme="minorHAnsi"/>
          <w:b/>
          <w:bCs/>
          <w:sz w:val="20"/>
          <w:szCs w:val="20"/>
        </w:rPr>
        <w:t>5</w:t>
      </w:r>
      <w:r w:rsidRPr="00CE1CFB">
        <w:rPr>
          <w:rFonts w:asciiTheme="minorHAnsi" w:hAnsiTheme="minorHAnsi" w:cstheme="minorHAnsi"/>
          <w:b/>
          <w:bCs/>
          <w:sz w:val="20"/>
          <w:szCs w:val="20"/>
        </w:rPr>
        <w:t xml:space="preserve"> në zarf të mbyllur në:</w:t>
      </w:r>
    </w:p>
    <w:p w14:paraId="095AFCC0" w14:textId="642760E3" w:rsidR="00CE1CFB" w:rsidRPr="00CE1CFB" w:rsidRDefault="00CE1CFB" w:rsidP="00CE1CFB">
      <w:pPr>
        <w:jc w:val="center"/>
        <w:rPr>
          <w:rFonts w:asciiTheme="minorHAnsi" w:hAnsiTheme="minorHAnsi" w:cstheme="minorHAnsi"/>
          <w:b/>
          <w:sz w:val="20"/>
          <w:szCs w:val="20"/>
        </w:rPr>
      </w:pPr>
      <w:r w:rsidRPr="00CE1CFB">
        <w:rPr>
          <w:rFonts w:asciiTheme="minorHAnsi" w:hAnsiTheme="minorHAnsi" w:cstheme="minorHAnsi"/>
          <w:b/>
          <w:sz w:val="20"/>
          <w:szCs w:val="20"/>
        </w:rPr>
        <w:t>Zyra Qendrore e AKP-së  në Prishtinë; Adresa: Rr. Dritan Hoxha, Nr. 55 Lakrishtë, 10000 Prishtinë</w:t>
      </w:r>
    </w:p>
    <w:p w14:paraId="05D83B05" w14:textId="029F066E" w:rsidR="00CE1CFB" w:rsidRPr="00CE1CFB" w:rsidRDefault="00CE1CFB" w:rsidP="00CE1CFB">
      <w:pPr>
        <w:ind w:left="-90" w:hanging="270"/>
        <w:jc w:val="center"/>
        <w:rPr>
          <w:rFonts w:ascii="Calibri" w:hAnsi="Calibri" w:cs="Calibri"/>
          <w:sz w:val="20"/>
          <w:szCs w:val="20"/>
        </w:rPr>
      </w:pPr>
      <w:r w:rsidRPr="00CE1CFB">
        <w:rPr>
          <w:rFonts w:asciiTheme="minorHAnsi" w:hAnsiTheme="minorHAnsi" w:cstheme="minorHAnsi"/>
          <w:b/>
          <w:sz w:val="20"/>
          <w:szCs w:val="20"/>
        </w:rPr>
        <w:t>Tel: 038/500-400 lok. 1130</w:t>
      </w:r>
      <w:r w:rsidRPr="00CE1CFB">
        <w:rPr>
          <w:rFonts w:asciiTheme="minorHAnsi" w:hAnsiTheme="minorHAnsi" w:cstheme="minorHAnsi"/>
          <w:b/>
          <w:bCs/>
          <w:sz w:val="20"/>
          <w:szCs w:val="20"/>
        </w:rPr>
        <w:t xml:space="preserve">; email: </w:t>
      </w:r>
      <w:hyperlink r:id="rId10" w:history="1">
        <w:r w:rsidRPr="00CE1CFB">
          <w:rPr>
            <w:rStyle w:val="Hyperlink"/>
            <w:rFonts w:asciiTheme="minorHAnsi" w:hAnsiTheme="minorHAnsi" w:cstheme="minorHAnsi"/>
            <w:b/>
            <w:bCs/>
            <w:sz w:val="20"/>
            <w:szCs w:val="20"/>
          </w:rPr>
          <w:t>info@pak-ks.org</w:t>
        </w:r>
      </w:hyperlink>
      <w:r w:rsidRPr="00CE1CFB">
        <w:rPr>
          <w:rFonts w:asciiTheme="minorHAnsi" w:hAnsiTheme="minorHAnsi" w:cstheme="minorHAnsi"/>
          <w:sz w:val="20"/>
          <w:szCs w:val="20"/>
        </w:rPr>
        <w:t xml:space="preserve">;  </w:t>
      </w:r>
      <w:hyperlink r:id="rId11" w:history="1">
        <w:r w:rsidRPr="00CE1CFB">
          <w:rPr>
            <w:rStyle w:val="Hyperlink"/>
            <w:rFonts w:asciiTheme="minorHAnsi" w:hAnsiTheme="minorHAnsi" w:cstheme="minorHAnsi"/>
            <w:b/>
            <w:bCs/>
            <w:sz w:val="20"/>
            <w:szCs w:val="20"/>
          </w:rPr>
          <w:t>www.pak-ks.org</w:t>
        </w:r>
      </w:hyperlink>
    </w:p>
    <w:p w14:paraId="5569608C" w14:textId="702021D9" w:rsidR="001E4D94" w:rsidRPr="00CE1CFB" w:rsidRDefault="001E4D94" w:rsidP="00330113">
      <w:pPr>
        <w:shd w:val="clear" w:color="auto" w:fill="FFFFFF"/>
        <w:jc w:val="center"/>
        <w:rPr>
          <w:rFonts w:ascii="Calibri" w:hAnsi="Calibri" w:cs="Calibri"/>
          <w:b/>
          <w:sz w:val="20"/>
          <w:szCs w:val="20"/>
        </w:rPr>
      </w:pPr>
    </w:p>
    <w:sectPr w:rsidR="001E4D94" w:rsidRPr="00CE1CFB"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E57A" w14:textId="77777777" w:rsidR="0053374F" w:rsidRDefault="0053374F" w:rsidP="00B8245C">
      <w:r>
        <w:separator/>
      </w:r>
    </w:p>
  </w:endnote>
  <w:endnote w:type="continuationSeparator" w:id="0">
    <w:p w14:paraId="6FFF2A0B" w14:textId="77777777" w:rsidR="0053374F" w:rsidRDefault="0053374F"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D354" w14:textId="77777777" w:rsidR="0053374F" w:rsidRDefault="0053374F" w:rsidP="00B8245C">
      <w:r>
        <w:separator/>
      </w:r>
    </w:p>
  </w:footnote>
  <w:footnote w:type="continuationSeparator" w:id="0">
    <w:p w14:paraId="21BD969B" w14:textId="77777777" w:rsidR="0053374F" w:rsidRDefault="0053374F"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8DF2FCF4"/>
    <w:lvl w:ilvl="0" w:tplc="B70CE02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8BF"/>
    <w:rsid w:val="00013478"/>
    <w:rsid w:val="00016C9D"/>
    <w:rsid w:val="00020DE1"/>
    <w:rsid w:val="000231CD"/>
    <w:rsid w:val="00026041"/>
    <w:rsid w:val="000260C1"/>
    <w:rsid w:val="00032A8C"/>
    <w:rsid w:val="0003658C"/>
    <w:rsid w:val="000379A6"/>
    <w:rsid w:val="00037B51"/>
    <w:rsid w:val="00037E9D"/>
    <w:rsid w:val="000401E8"/>
    <w:rsid w:val="00040255"/>
    <w:rsid w:val="00050214"/>
    <w:rsid w:val="00050A46"/>
    <w:rsid w:val="0005115C"/>
    <w:rsid w:val="00054A0F"/>
    <w:rsid w:val="00060396"/>
    <w:rsid w:val="00066D12"/>
    <w:rsid w:val="000673AB"/>
    <w:rsid w:val="000740F4"/>
    <w:rsid w:val="0007705F"/>
    <w:rsid w:val="00081CD7"/>
    <w:rsid w:val="000834D9"/>
    <w:rsid w:val="00085166"/>
    <w:rsid w:val="0008653A"/>
    <w:rsid w:val="00090AD8"/>
    <w:rsid w:val="0009347E"/>
    <w:rsid w:val="00095707"/>
    <w:rsid w:val="00096ED8"/>
    <w:rsid w:val="000A54AB"/>
    <w:rsid w:val="000A5763"/>
    <w:rsid w:val="000B3E66"/>
    <w:rsid w:val="000B4453"/>
    <w:rsid w:val="000B4833"/>
    <w:rsid w:val="000B4F48"/>
    <w:rsid w:val="000C0EFA"/>
    <w:rsid w:val="000C292D"/>
    <w:rsid w:val="000C5FB5"/>
    <w:rsid w:val="000C5FB8"/>
    <w:rsid w:val="000C6BAD"/>
    <w:rsid w:val="000C6FE3"/>
    <w:rsid w:val="000C7FBB"/>
    <w:rsid w:val="000D5F4F"/>
    <w:rsid w:val="000D6A14"/>
    <w:rsid w:val="000D75B8"/>
    <w:rsid w:val="000D78EA"/>
    <w:rsid w:val="000E0EF2"/>
    <w:rsid w:val="000E36EA"/>
    <w:rsid w:val="000E3C20"/>
    <w:rsid w:val="000F1658"/>
    <w:rsid w:val="000F29AE"/>
    <w:rsid w:val="000F5274"/>
    <w:rsid w:val="000F6276"/>
    <w:rsid w:val="000F69D7"/>
    <w:rsid w:val="00100333"/>
    <w:rsid w:val="001024C2"/>
    <w:rsid w:val="00102B26"/>
    <w:rsid w:val="00105CE9"/>
    <w:rsid w:val="001123A1"/>
    <w:rsid w:val="00112FF2"/>
    <w:rsid w:val="001148D2"/>
    <w:rsid w:val="00114B92"/>
    <w:rsid w:val="00121596"/>
    <w:rsid w:val="001222F5"/>
    <w:rsid w:val="00124A5A"/>
    <w:rsid w:val="00126F51"/>
    <w:rsid w:val="001318BF"/>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864EF"/>
    <w:rsid w:val="00190387"/>
    <w:rsid w:val="0019665F"/>
    <w:rsid w:val="001969FF"/>
    <w:rsid w:val="001A21FC"/>
    <w:rsid w:val="001A452D"/>
    <w:rsid w:val="001A4DD7"/>
    <w:rsid w:val="001A63B8"/>
    <w:rsid w:val="001B06AC"/>
    <w:rsid w:val="001B0F17"/>
    <w:rsid w:val="001B2B39"/>
    <w:rsid w:val="001B2DC9"/>
    <w:rsid w:val="001B71D3"/>
    <w:rsid w:val="001B737A"/>
    <w:rsid w:val="001C1C72"/>
    <w:rsid w:val="001C6BA4"/>
    <w:rsid w:val="001D47AF"/>
    <w:rsid w:val="001D6DDB"/>
    <w:rsid w:val="001D785B"/>
    <w:rsid w:val="001E2CAA"/>
    <w:rsid w:val="001E3B36"/>
    <w:rsid w:val="001E3B8B"/>
    <w:rsid w:val="001E4D94"/>
    <w:rsid w:val="001E4FB4"/>
    <w:rsid w:val="001E5134"/>
    <w:rsid w:val="001E5DC1"/>
    <w:rsid w:val="001F3066"/>
    <w:rsid w:val="001F4561"/>
    <w:rsid w:val="001F4915"/>
    <w:rsid w:val="001F6579"/>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501A"/>
    <w:rsid w:val="002364DC"/>
    <w:rsid w:val="0024337F"/>
    <w:rsid w:val="00243A81"/>
    <w:rsid w:val="00244989"/>
    <w:rsid w:val="002450B3"/>
    <w:rsid w:val="0024580C"/>
    <w:rsid w:val="00251442"/>
    <w:rsid w:val="00251620"/>
    <w:rsid w:val="002544E0"/>
    <w:rsid w:val="00265356"/>
    <w:rsid w:val="00272801"/>
    <w:rsid w:val="00273C06"/>
    <w:rsid w:val="0027670D"/>
    <w:rsid w:val="002773C3"/>
    <w:rsid w:val="00277D18"/>
    <w:rsid w:val="00284F82"/>
    <w:rsid w:val="00285616"/>
    <w:rsid w:val="00291963"/>
    <w:rsid w:val="00292D0A"/>
    <w:rsid w:val="00295865"/>
    <w:rsid w:val="00296B42"/>
    <w:rsid w:val="002A2896"/>
    <w:rsid w:val="002A346C"/>
    <w:rsid w:val="002A44E9"/>
    <w:rsid w:val="002A589D"/>
    <w:rsid w:val="002A5E35"/>
    <w:rsid w:val="002B0D65"/>
    <w:rsid w:val="002B151F"/>
    <w:rsid w:val="002B1BD2"/>
    <w:rsid w:val="002B68CA"/>
    <w:rsid w:val="002B7E94"/>
    <w:rsid w:val="002C09B3"/>
    <w:rsid w:val="002C2D95"/>
    <w:rsid w:val="002C45F8"/>
    <w:rsid w:val="002D0999"/>
    <w:rsid w:val="002D11BF"/>
    <w:rsid w:val="002D21CE"/>
    <w:rsid w:val="002F170E"/>
    <w:rsid w:val="002F4C8A"/>
    <w:rsid w:val="002F5990"/>
    <w:rsid w:val="00301C14"/>
    <w:rsid w:val="00302620"/>
    <w:rsid w:val="0030334C"/>
    <w:rsid w:val="003033B7"/>
    <w:rsid w:val="003039C0"/>
    <w:rsid w:val="00312403"/>
    <w:rsid w:val="00312A68"/>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793F"/>
    <w:rsid w:val="00343FC7"/>
    <w:rsid w:val="00344C51"/>
    <w:rsid w:val="00347589"/>
    <w:rsid w:val="0035043C"/>
    <w:rsid w:val="00351177"/>
    <w:rsid w:val="00352EB0"/>
    <w:rsid w:val="0035364A"/>
    <w:rsid w:val="00355DD1"/>
    <w:rsid w:val="00363D06"/>
    <w:rsid w:val="00367951"/>
    <w:rsid w:val="00367CF6"/>
    <w:rsid w:val="00375B21"/>
    <w:rsid w:val="0037714D"/>
    <w:rsid w:val="00381DA5"/>
    <w:rsid w:val="0038296B"/>
    <w:rsid w:val="003829B3"/>
    <w:rsid w:val="00387EE5"/>
    <w:rsid w:val="00391BB8"/>
    <w:rsid w:val="003966FA"/>
    <w:rsid w:val="003A2981"/>
    <w:rsid w:val="003A3809"/>
    <w:rsid w:val="003A53FF"/>
    <w:rsid w:val="003A7354"/>
    <w:rsid w:val="003B03D0"/>
    <w:rsid w:val="003B4D64"/>
    <w:rsid w:val="003C1303"/>
    <w:rsid w:val="003D10DB"/>
    <w:rsid w:val="003D13B6"/>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678C"/>
    <w:rsid w:val="00417098"/>
    <w:rsid w:val="004175C3"/>
    <w:rsid w:val="00420A2D"/>
    <w:rsid w:val="00420FD5"/>
    <w:rsid w:val="00422F5F"/>
    <w:rsid w:val="004315A3"/>
    <w:rsid w:val="00431CEC"/>
    <w:rsid w:val="00432F3D"/>
    <w:rsid w:val="00433C21"/>
    <w:rsid w:val="004433C6"/>
    <w:rsid w:val="004462FA"/>
    <w:rsid w:val="004507F1"/>
    <w:rsid w:val="00452E4A"/>
    <w:rsid w:val="00452E71"/>
    <w:rsid w:val="00454038"/>
    <w:rsid w:val="00455C8A"/>
    <w:rsid w:val="0045668D"/>
    <w:rsid w:val="00457139"/>
    <w:rsid w:val="00461BFD"/>
    <w:rsid w:val="00464A80"/>
    <w:rsid w:val="0046558D"/>
    <w:rsid w:val="00466A3C"/>
    <w:rsid w:val="00466C8C"/>
    <w:rsid w:val="00466FD0"/>
    <w:rsid w:val="00467304"/>
    <w:rsid w:val="004675C2"/>
    <w:rsid w:val="00470122"/>
    <w:rsid w:val="004705F3"/>
    <w:rsid w:val="00470702"/>
    <w:rsid w:val="004708A6"/>
    <w:rsid w:val="004708C6"/>
    <w:rsid w:val="00481CB8"/>
    <w:rsid w:val="0048269E"/>
    <w:rsid w:val="00483A11"/>
    <w:rsid w:val="00487A5A"/>
    <w:rsid w:val="004978D3"/>
    <w:rsid w:val="004A12E8"/>
    <w:rsid w:val="004A6CBE"/>
    <w:rsid w:val="004A78C6"/>
    <w:rsid w:val="004B07D1"/>
    <w:rsid w:val="004B1454"/>
    <w:rsid w:val="004B4E0B"/>
    <w:rsid w:val="004C2FA0"/>
    <w:rsid w:val="004C7B16"/>
    <w:rsid w:val="004D138B"/>
    <w:rsid w:val="004D5B7A"/>
    <w:rsid w:val="004D5E72"/>
    <w:rsid w:val="004E3637"/>
    <w:rsid w:val="004E4425"/>
    <w:rsid w:val="004E4971"/>
    <w:rsid w:val="004E5724"/>
    <w:rsid w:val="004E652C"/>
    <w:rsid w:val="004E6BE7"/>
    <w:rsid w:val="004E6FAD"/>
    <w:rsid w:val="004F0B3A"/>
    <w:rsid w:val="004F38AF"/>
    <w:rsid w:val="004F5BE9"/>
    <w:rsid w:val="005002CD"/>
    <w:rsid w:val="00501979"/>
    <w:rsid w:val="00501CBE"/>
    <w:rsid w:val="00502461"/>
    <w:rsid w:val="00503419"/>
    <w:rsid w:val="005046B8"/>
    <w:rsid w:val="0050527B"/>
    <w:rsid w:val="005065F5"/>
    <w:rsid w:val="00511BBD"/>
    <w:rsid w:val="005120AC"/>
    <w:rsid w:val="00513013"/>
    <w:rsid w:val="00515FC7"/>
    <w:rsid w:val="005178A2"/>
    <w:rsid w:val="005201EB"/>
    <w:rsid w:val="00522429"/>
    <w:rsid w:val="00524D8B"/>
    <w:rsid w:val="0053374F"/>
    <w:rsid w:val="005337C4"/>
    <w:rsid w:val="00536955"/>
    <w:rsid w:val="0053730B"/>
    <w:rsid w:val="00541827"/>
    <w:rsid w:val="00541B82"/>
    <w:rsid w:val="00541D5F"/>
    <w:rsid w:val="00542167"/>
    <w:rsid w:val="005448EC"/>
    <w:rsid w:val="00546DAB"/>
    <w:rsid w:val="00550DA7"/>
    <w:rsid w:val="005540A9"/>
    <w:rsid w:val="00555B5F"/>
    <w:rsid w:val="005617AF"/>
    <w:rsid w:val="00570602"/>
    <w:rsid w:val="005722AE"/>
    <w:rsid w:val="00575470"/>
    <w:rsid w:val="0057634E"/>
    <w:rsid w:val="0057670D"/>
    <w:rsid w:val="005803AF"/>
    <w:rsid w:val="00580E59"/>
    <w:rsid w:val="00585D99"/>
    <w:rsid w:val="00586AC8"/>
    <w:rsid w:val="00593F79"/>
    <w:rsid w:val="005A2599"/>
    <w:rsid w:val="005A39A1"/>
    <w:rsid w:val="005A49F4"/>
    <w:rsid w:val="005A733F"/>
    <w:rsid w:val="005B14AD"/>
    <w:rsid w:val="005B20D4"/>
    <w:rsid w:val="005B2A9C"/>
    <w:rsid w:val="005B35BE"/>
    <w:rsid w:val="005B6F8C"/>
    <w:rsid w:val="005C725B"/>
    <w:rsid w:val="005C7301"/>
    <w:rsid w:val="005C7F6D"/>
    <w:rsid w:val="005D4344"/>
    <w:rsid w:val="005D620B"/>
    <w:rsid w:val="005D7F6E"/>
    <w:rsid w:val="005E1B4D"/>
    <w:rsid w:val="005E635C"/>
    <w:rsid w:val="005E64BC"/>
    <w:rsid w:val="005E64F6"/>
    <w:rsid w:val="005E7320"/>
    <w:rsid w:val="005F03D8"/>
    <w:rsid w:val="005F2AF8"/>
    <w:rsid w:val="005F3C2E"/>
    <w:rsid w:val="005F4821"/>
    <w:rsid w:val="005F7ACB"/>
    <w:rsid w:val="006101E8"/>
    <w:rsid w:val="00613803"/>
    <w:rsid w:val="00613935"/>
    <w:rsid w:val="0061519C"/>
    <w:rsid w:val="006155D3"/>
    <w:rsid w:val="006171E8"/>
    <w:rsid w:val="00620BC2"/>
    <w:rsid w:val="00622884"/>
    <w:rsid w:val="00622963"/>
    <w:rsid w:val="00630081"/>
    <w:rsid w:val="00642EF6"/>
    <w:rsid w:val="00643448"/>
    <w:rsid w:val="006467E5"/>
    <w:rsid w:val="006537FB"/>
    <w:rsid w:val="00656BDB"/>
    <w:rsid w:val="00660070"/>
    <w:rsid w:val="00662CC2"/>
    <w:rsid w:val="00664439"/>
    <w:rsid w:val="006649B2"/>
    <w:rsid w:val="006661BD"/>
    <w:rsid w:val="0066664C"/>
    <w:rsid w:val="006758C4"/>
    <w:rsid w:val="00675CF0"/>
    <w:rsid w:val="00677AC5"/>
    <w:rsid w:val="006802DE"/>
    <w:rsid w:val="006826C2"/>
    <w:rsid w:val="00683060"/>
    <w:rsid w:val="00684025"/>
    <w:rsid w:val="0068406F"/>
    <w:rsid w:val="0068481C"/>
    <w:rsid w:val="006862C0"/>
    <w:rsid w:val="00686B02"/>
    <w:rsid w:val="0069159D"/>
    <w:rsid w:val="00691D9E"/>
    <w:rsid w:val="006A01AC"/>
    <w:rsid w:val="006A04D5"/>
    <w:rsid w:val="006A0E88"/>
    <w:rsid w:val="006A5801"/>
    <w:rsid w:val="006A6EE4"/>
    <w:rsid w:val="006B1396"/>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314C"/>
    <w:rsid w:val="006E7505"/>
    <w:rsid w:val="006F06A2"/>
    <w:rsid w:val="006F3658"/>
    <w:rsid w:val="006F7D60"/>
    <w:rsid w:val="00702A1D"/>
    <w:rsid w:val="007036F6"/>
    <w:rsid w:val="007050DC"/>
    <w:rsid w:val="0071407C"/>
    <w:rsid w:val="007203C9"/>
    <w:rsid w:val="00720DE2"/>
    <w:rsid w:val="00721A32"/>
    <w:rsid w:val="00722EFB"/>
    <w:rsid w:val="00724F78"/>
    <w:rsid w:val="0072708C"/>
    <w:rsid w:val="00730A2C"/>
    <w:rsid w:val="007332ED"/>
    <w:rsid w:val="00733D5C"/>
    <w:rsid w:val="0073651A"/>
    <w:rsid w:val="00741CD1"/>
    <w:rsid w:val="0074715C"/>
    <w:rsid w:val="00753352"/>
    <w:rsid w:val="0075387D"/>
    <w:rsid w:val="0075584D"/>
    <w:rsid w:val="007566FC"/>
    <w:rsid w:val="00761833"/>
    <w:rsid w:val="007623A2"/>
    <w:rsid w:val="0076488C"/>
    <w:rsid w:val="00764DB7"/>
    <w:rsid w:val="007652BA"/>
    <w:rsid w:val="00770A40"/>
    <w:rsid w:val="00771989"/>
    <w:rsid w:val="0077438A"/>
    <w:rsid w:val="007744A7"/>
    <w:rsid w:val="00783742"/>
    <w:rsid w:val="0078577E"/>
    <w:rsid w:val="007904CE"/>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101"/>
    <w:rsid w:val="007F0922"/>
    <w:rsid w:val="007F2A51"/>
    <w:rsid w:val="007F4562"/>
    <w:rsid w:val="007F5FC7"/>
    <w:rsid w:val="007F6D2B"/>
    <w:rsid w:val="007F6DC8"/>
    <w:rsid w:val="007F7105"/>
    <w:rsid w:val="007F781A"/>
    <w:rsid w:val="00810AA7"/>
    <w:rsid w:val="0081424C"/>
    <w:rsid w:val="00814500"/>
    <w:rsid w:val="00820A96"/>
    <w:rsid w:val="00821B15"/>
    <w:rsid w:val="00823C05"/>
    <w:rsid w:val="008241A5"/>
    <w:rsid w:val="00825759"/>
    <w:rsid w:val="0082607C"/>
    <w:rsid w:val="00827C59"/>
    <w:rsid w:val="00840DEF"/>
    <w:rsid w:val="008445F6"/>
    <w:rsid w:val="00846B3A"/>
    <w:rsid w:val="008473FF"/>
    <w:rsid w:val="008545EE"/>
    <w:rsid w:val="008605F3"/>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30EB"/>
    <w:rsid w:val="0089333A"/>
    <w:rsid w:val="00894CE0"/>
    <w:rsid w:val="008977F5"/>
    <w:rsid w:val="008A062C"/>
    <w:rsid w:val="008A1EDD"/>
    <w:rsid w:val="008A3063"/>
    <w:rsid w:val="008A329F"/>
    <w:rsid w:val="008A68FA"/>
    <w:rsid w:val="008B05C9"/>
    <w:rsid w:val="008B3E7D"/>
    <w:rsid w:val="008B4FC3"/>
    <w:rsid w:val="008D4AAA"/>
    <w:rsid w:val="008D6629"/>
    <w:rsid w:val="008D6BB2"/>
    <w:rsid w:val="008D76C3"/>
    <w:rsid w:val="008E19EF"/>
    <w:rsid w:val="008E210F"/>
    <w:rsid w:val="008E4350"/>
    <w:rsid w:val="008E7193"/>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59B4"/>
    <w:rsid w:val="00936EBD"/>
    <w:rsid w:val="00940638"/>
    <w:rsid w:val="00942225"/>
    <w:rsid w:val="00945530"/>
    <w:rsid w:val="0095131E"/>
    <w:rsid w:val="00954835"/>
    <w:rsid w:val="00954A36"/>
    <w:rsid w:val="0095572E"/>
    <w:rsid w:val="009570DC"/>
    <w:rsid w:val="009754E8"/>
    <w:rsid w:val="00975BB9"/>
    <w:rsid w:val="00976EBF"/>
    <w:rsid w:val="009773F4"/>
    <w:rsid w:val="00987B94"/>
    <w:rsid w:val="00995A28"/>
    <w:rsid w:val="009964DF"/>
    <w:rsid w:val="009A2146"/>
    <w:rsid w:val="009A7C35"/>
    <w:rsid w:val="009A7F0B"/>
    <w:rsid w:val="009B1270"/>
    <w:rsid w:val="009B2690"/>
    <w:rsid w:val="009B78E3"/>
    <w:rsid w:val="009C1572"/>
    <w:rsid w:val="009C51E0"/>
    <w:rsid w:val="009C7505"/>
    <w:rsid w:val="009D0963"/>
    <w:rsid w:val="009D0A68"/>
    <w:rsid w:val="009D4C37"/>
    <w:rsid w:val="009D5DEF"/>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6D04"/>
    <w:rsid w:val="00A574B3"/>
    <w:rsid w:val="00A60055"/>
    <w:rsid w:val="00A6045C"/>
    <w:rsid w:val="00A60DBB"/>
    <w:rsid w:val="00A62BB3"/>
    <w:rsid w:val="00A66B75"/>
    <w:rsid w:val="00A70D93"/>
    <w:rsid w:val="00A72E18"/>
    <w:rsid w:val="00A75647"/>
    <w:rsid w:val="00A7603F"/>
    <w:rsid w:val="00A76E1C"/>
    <w:rsid w:val="00A77DCB"/>
    <w:rsid w:val="00A81895"/>
    <w:rsid w:val="00A81CE6"/>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4FE1"/>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7C2C"/>
    <w:rsid w:val="00B437E3"/>
    <w:rsid w:val="00B43D07"/>
    <w:rsid w:val="00B44060"/>
    <w:rsid w:val="00B47FF9"/>
    <w:rsid w:val="00B50ADA"/>
    <w:rsid w:val="00B558ED"/>
    <w:rsid w:val="00B5642C"/>
    <w:rsid w:val="00B601BE"/>
    <w:rsid w:val="00B66353"/>
    <w:rsid w:val="00B66FE9"/>
    <w:rsid w:val="00B674F5"/>
    <w:rsid w:val="00B7014F"/>
    <w:rsid w:val="00B7137D"/>
    <w:rsid w:val="00B75BD8"/>
    <w:rsid w:val="00B76D36"/>
    <w:rsid w:val="00B77C91"/>
    <w:rsid w:val="00B8176E"/>
    <w:rsid w:val="00B81A82"/>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6B5D"/>
    <w:rsid w:val="00BC076C"/>
    <w:rsid w:val="00BC3D15"/>
    <w:rsid w:val="00BD33A5"/>
    <w:rsid w:val="00BD5590"/>
    <w:rsid w:val="00BD7210"/>
    <w:rsid w:val="00BE14F2"/>
    <w:rsid w:val="00BE4B37"/>
    <w:rsid w:val="00BE54A2"/>
    <w:rsid w:val="00BE799B"/>
    <w:rsid w:val="00BF1566"/>
    <w:rsid w:val="00BF16E0"/>
    <w:rsid w:val="00BF3514"/>
    <w:rsid w:val="00BF3730"/>
    <w:rsid w:val="00C02B1C"/>
    <w:rsid w:val="00C02DE2"/>
    <w:rsid w:val="00C04667"/>
    <w:rsid w:val="00C05D2B"/>
    <w:rsid w:val="00C10BAE"/>
    <w:rsid w:val="00C12C0A"/>
    <w:rsid w:val="00C1356A"/>
    <w:rsid w:val="00C13725"/>
    <w:rsid w:val="00C148D4"/>
    <w:rsid w:val="00C1653A"/>
    <w:rsid w:val="00C165BD"/>
    <w:rsid w:val="00C17266"/>
    <w:rsid w:val="00C27B1B"/>
    <w:rsid w:val="00C30E7A"/>
    <w:rsid w:val="00C32334"/>
    <w:rsid w:val="00C372AD"/>
    <w:rsid w:val="00C4455B"/>
    <w:rsid w:val="00C45C4B"/>
    <w:rsid w:val="00C5195C"/>
    <w:rsid w:val="00C52C91"/>
    <w:rsid w:val="00C55E15"/>
    <w:rsid w:val="00C630D2"/>
    <w:rsid w:val="00C651BF"/>
    <w:rsid w:val="00C71AEC"/>
    <w:rsid w:val="00C73F64"/>
    <w:rsid w:val="00C74706"/>
    <w:rsid w:val="00C81BAB"/>
    <w:rsid w:val="00C869BB"/>
    <w:rsid w:val="00C90A87"/>
    <w:rsid w:val="00C92BD7"/>
    <w:rsid w:val="00C95263"/>
    <w:rsid w:val="00C9648C"/>
    <w:rsid w:val="00CB7A6D"/>
    <w:rsid w:val="00CC07A7"/>
    <w:rsid w:val="00CD1ED8"/>
    <w:rsid w:val="00CD422D"/>
    <w:rsid w:val="00CD45F8"/>
    <w:rsid w:val="00CD4ABD"/>
    <w:rsid w:val="00CE19EE"/>
    <w:rsid w:val="00CE1CFB"/>
    <w:rsid w:val="00CE2894"/>
    <w:rsid w:val="00CE724C"/>
    <w:rsid w:val="00CE7901"/>
    <w:rsid w:val="00CF4A49"/>
    <w:rsid w:val="00CF6354"/>
    <w:rsid w:val="00CF6CC7"/>
    <w:rsid w:val="00D05725"/>
    <w:rsid w:val="00D05D99"/>
    <w:rsid w:val="00D05FB4"/>
    <w:rsid w:val="00D06335"/>
    <w:rsid w:val="00D133F8"/>
    <w:rsid w:val="00D16939"/>
    <w:rsid w:val="00D16CD3"/>
    <w:rsid w:val="00D2045A"/>
    <w:rsid w:val="00D24933"/>
    <w:rsid w:val="00D24B9D"/>
    <w:rsid w:val="00D261CD"/>
    <w:rsid w:val="00D262FB"/>
    <w:rsid w:val="00D27E07"/>
    <w:rsid w:val="00D31262"/>
    <w:rsid w:val="00D3441D"/>
    <w:rsid w:val="00D35018"/>
    <w:rsid w:val="00D414E3"/>
    <w:rsid w:val="00D51F4C"/>
    <w:rsid w:val="00D55A6B"/>
    <w:rsid w:val="00D55F8D"/>
    <w:rsid w:val="00D5791A"/>
    <w:rsid w:val="00D64775"/>
    <w:rsid w:val="00D64B87"/>
    <w:rsid w:val="00D64D28"/>
    <w:rsid w:val="00D70679"/>
    <w:rsid w:val="00D70BB8"/>
    <w:rsid w:val="00D71FB2"/>
    <w:rsid w:val="00D73257"/>
    <w:rsid w:val="00D74AB8"/>
    <w:rsid w:val="00D80B77"/>
    <w:rsid w:val="00D85BF2"/>
    <w:rsid w:val="00D876BD"/>
    <w:rsid w:val="00D9111A"/>
    <w:rsid w:val="00D91D01"/>
    <w:rsid w:val="00D92916"/>
    <w:rsid w:val="00DA27B2"/>
    <w:rsid w:val="00DA490E"/>
    <w:rsid w:val="00DA7B3D"/>
    <w:rsid w:val="00DB183E"/>
    <w:rsid w:val="00DB774C"/>
    <w:rsid w:val="00DB7B78"/>
    <w:rsid w:val="00DC334D"/>
    <w:rsid w:val="00DD2566"/>
    <w:rsid w:val="00DD2A3C"/>
    <w:rsid w:val="00DD3B28"/>
    <w:rsid w:val="00DD404A"/>
    <w:rsid w:val="00DD4408"/>
    <w:rsid w:val="00DD6DD3"/>
    <w:rsid w:val="00DD789F"/>
    <w:rsid w:val="00DE0DAA"/>
    <w:rsid w:val="00DE2530"/>
    <w:rsid w:val="00DE3F48"/>
    <w:rsid w:val="00DE43AB"/>
    <w:rsid w:val="00DE600C"/>
    <w:rsid w:val="00DF1EE5"/>
    <w:rsid w:val="00DF443D"/>
    <w:rsid w:val="00DF7128"/>
    <w:rsid w:val="00E00963"/>
    <w:rsid w:val="00E05296"/>
    <w:rsid w:val="00E05CAE"/>
    <w:rsid w:val="00E0766A"/>
    <w:rsid w:val="00E12D4C"/>
    <w:rsid w:val="00E1562D"/>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6028F"/>
    <w:rsid w:val="00E63058"/>
    <w:rsid w:val="00E63921"/>
    <w:rsid w:val="00E7158A"/>
    <w:rsid w:val="00E71767"/>
    <w:rsid w:val="00E73D28"/>
    <w:rsid w:val="00E7431A"/>
    <w:rsid w:val="00E7472C"/>
    <w:rsid w:val="00E762B5"/>
    <w:rsid w:val="00E81F25"/>
    <w:rsid w:val="00E84435"/>
    <w:rsid w:val="00E84C49"/>
    <w:rsid w:val="00E8600A"/>
    <w:rsid w:val="00E87DD8"/>
    <w:rsid w:val="00E94AD4"/>
    <w:rsid w:val="00E94B5C"/>
    <w:rsid w:val="00EA0E67"/>
    <w:rsid w:val="00EA2333"/>
    <w:rsid w:val="00EA7BCE"/>
    <w:rsid w:val="00EB138A"/>
    <w:rsid w:val="00EB154A"/>
    <w:rsid w:val="00EB3F90"/>
    <w:rsid w:val="00EB44F5"/>
    <w:rsid w:val="00EB58D0"/>
    <w:rsid w:val="00EB6E0D"/>
    <w:rsid w:val="00EC1609"/>
    <w:rsid w:val="00EC24A1"/>
    <w:rsid w:val="00EC3C37"/>
    <w:rsid w:val="00EC42B7"/>
    <w:rsid w:val="00EC55DA"/>
    <w:rsid w:val="00EC5978"/>
    <w:rsid w:val="00EC6815"/>
    <w:rsid w:val="00ED059D"/>
    <w:rsid w:val="00ED37AF"/>
    <w:rsid w:val="00ED6E0F"/>
    <w:rsid w:val="00EE1339"/>
    <w:rsid w:val="00EE174A"/>
    <w:rsid w:val="00EE4B00"/>
    <w:rsid w:val="00EE762C"/>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1F05"/>
    <w:rsid w:val="00F5455E"/>
    <w:rsid w:val="00F56633"/>
    <w:rsid w:val="00F60481"/>
    <w:rsid w:val="00F61304"/>
    <w:rsid w:val="00F63B78"/>
    <w:rsid w:val="00F728E3"/>
    <w:rsid w:val="00F7320F"/>
    <w:rsid w:val="00F73F98"/>
    <w:rsid w:val="00F75FE4"/>
    <w:rsid w:val="00F8237E"/>
    <w:rsid w:val="00F85969"/>
    <w:rsid w:val="00F86A14"/>
    <w:rsid w:val="00F943BF"/>
    <w:rsid w:val="00F97FA4"/>
    <w:rsid w:val="00FA24A7"/>
    <w:rsid w:val="00FA3F7D"/>
    <w:rsid w:val="00FA795C"/>
    <w:rsid w:val="00FB1655"/>
    <w:rsid w:val="00FB1EBC"/>
    <w:rsid w:val="00FB385D"/>
    <w:rsid w:val="00FB581A"/>
    <w:rsid w:val="00FB6A15"/>
    <w:rsid w:val="00FC3C4C"/>
    <w:rsid w:val="00FC51A0"/>
    <w:rsid w:val="00FD000E"/>
    <w:rsid w:val="00FD057B"/>
    <w:rsid w:val="00FD151B"/>
    <w:rsid w:val="00FD412E"/>
    <w:rsid w:val="00FD4E71"/>
    <w:rsid w:val="00FD7F30"/>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paragraph" w:styleId="Heading1">
    <w:name w:val="heading 1"/>
    <w:basedOn w:val="Normal"/>
    <w:next w:val="Normal"/>
    <w:link w:val="Heading1Char"/>
    <w:qFormat/>
    <w:locked/>
    <w:rsid w:val="009964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 w:type="character" w:customStyle="1" w:styleId="Heading1Char">
    <w:name w:val="Heading 1 Char"/>
    <w:basedOn w:val="DefaultParagraphFont"/>
    <w:link w:val="Heading1"/>
    <w:rsid w:val="009964DF"/>
    <w:rPr>
      <w:rFonts w:asciiTheme="majorHAnsi" w:eastAsiaTheme="majorEastAsia" w:hAnsiTheme="majorHAnsi" w:cstheme="majorBidi"/>
      <w:color w:val="2E74B5" w:themeColor="accent1" w:themeShade="BF"/>
      <w:sz w:val="32"/>
      <w:szCs w:val="32"/>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6975252">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4988778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69545255">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38616021">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7752</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3</cp:revision>
  <cp:lastPrinted>2024-10-03T08:48:00Z</cp:lastPrinted>
  <dcterms:created xsi:type="dcterms:W3CDTF">2024-10-17T06:34:00Z</dcterms:created>
  <dcterms:modified xsi:type="dcterms:W3CDTF">2024-10-17T06:34:00Z</dcterms:modified>
</cp:coreProperties>
</file>